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F5" w:rsidRDefault="00A66EC0">
      <w:pPr>
        <w:keepNext/>
        <w:keepLines/>
        <w:suppressLineNumbers/>
        <w:suppressAutoHyphens/>
        <w:spacing w:line="264" w:lineRule="auto"/>
        <w:ind w:right="-54"/>
        <w:rPr>
          <w:rFonts w:ascii="Arial Black" w:hAnsi="Arial Black" w:cs="Arial"/>
          <w:color w:val="421C62"/>
          <w:spacing w:val="90"/>
          <w:kern w:val="16"/>
          <w:sz w:val="14"/>
        </w:rPr>
      </w:pPr>
      <w:r>
        <w:rPr>
          <w:noProof/>
        </w:rPr>
        <w:drawing>
          <wp:anchor distT="0" distB="0" distL="114300" distR="114300" simplePos="0" relativeHeight="251660288" behindDoc="0" locked="0" layoutInCell="1" allowOverlap="1" wp14:anchorId="43C3C7AF" wp14:editId="48D063A8">
            <wp:simplePos x="0" y="0"/>
            <wp:positionH relativeFrom="margin">
              <wp:posOffset>-247650</wp:posOffset>
            </wp:positionH>
            <wp:positionV relativeFrom="margin">
              <wp:posOffset>0</wp:posOffset>
            </wp:positionV>
            <wp:extent cx="1338580" cy="793115"/>
            <wp:effectExtent l="0" t="0" r="0" b="6985"/>
            <wp:wrapSquare wrapText="bothSides"/>
            <wp:docPr id="6" name="Рисунок 6" descr="Эмблема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Эмблема_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58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6F5">
        <w:rPr>
          <w:rFonts w:ascii="Arial Black" w:hAnsi="Arial Black" w:cs="Arial"/>
          <w:noProof/>
          <w:color w:val="421C62"/>
          <w:spacing w:val="90"/>
          <w:kern w:val="16"/>
          <w:sz w:val="20"/>
        </w:rPr>
        <w:t>Всеукраїнська громадська організація</w:t>
      </w:r>
    </w:p>
    <w:p w:rsidR="004626F5" w:rsidRDefault="00031A91">
      <w:pPr>
        <w:keepNext/>
        <w:keepLines/>
        <w:suppressLineNumbers/>
        <w:suppressAutoHyphens/>
        <w:ind w:right="-54"/>
        <w:jc w:val="both"/>
        <w:rPr>
          <w:rFonts w:ascii="Arial" w:hAnsi="Arial" w:cs="Arial"/>
          <w:color w:val="421C62"/>
          <w:spacing w:val="-1"/>
          <w:sz w:val="14"/>
          <w:lang w:val="en-US"/>
        </w:rPr>
      </w:pPr>
      <w:r>
        <w:rPr>
          <w:rFonts w:ascii="Arial" w:hAnsi="Arial" w:cs="Arial"/>
          <w:noProof/>
          <w:color w:val="421C62"/>
          <w:spacing w:val="9"/>
          <w:sz w:val="16"/>
        </w:rPr>
        <w:drawing>
          <wp:inline distT="0" distB="0" distL="0" distR="0" wp14:anchorId="08930B2D" wp14:editId="0C2064FD">
            <wp:extent cx="4800600" cy="257175"/>
            <wp:effectExtent l="19050" t="0" r="0" b="0"/>
            <wp:docPr id="1" name="Рисунок 1" descr="Granit_text_S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it_text_SEU"/>
                    <pic:cNvPicPr>
                      <a:picLocks noChangeAspect="1" noChangeArrowheads="1"/>
                    </pic:cNvPicPr>
                  </pic:nvPicPr>
                  <pic:blipFill>
                    <a:blip r:embed="rId8" cstate="print"/>
                    <a:srcRect/>
                    <a:stretch>
                      <a:fillRect/>
                    </a:stretch>
                  </pic:blipFill>
                  <pic:spPr bwMode="auto">
                    <a:xfrm>
                      <a:off x="0" y="0"/>
                      <a:ext cx="4800600" cy="257175"/>
                    </a:xfrm>
                    <a:prstGeom prst="rect">
                      <a:avLst/>
                    </a:prstGeom>
                    <a:noFill/>
                    <a:ln w="9525">
                      <a:noFill/>
                      <a:miter lim="800000"/>
                      <a:headEnd/>
                      <a:tailEnd/>
                    </a:ln>
                  </pic:spPr>
                </pic:pic>
              </a:graphicData>
            </a:graphic>
          </wp:inline>
        </w:drawing>
      </w:r>
    </w:p>
    <w:p w:rsidR="004626F5" w:rsidRPr="00AD5EBF" w:rsidRDefault="000C07A8" w:rsidP="00C46C0D">
      <w:pPr>
        <w:keepNext/>
        <w:keepLines/>
        <w:suppressLineNumbers/>
        <w:suppressAutoHyphens/>
        <w:spacing w:line="360" w:lineRule="auto"/>
        <w:ind w:right="-142"/>
        <w:rPr>
          <w:color w:val="421C62"/>
          <w:spacing w:val="-2"/>
          <w:kern w:val="2"/>
          <w:sz w:val="18"/>
          <w:szCs w:val="18"/>
          <w:lang w:val="uk-UA"/>
        </w:rPr>
      </w:pPr>
      <w:r w:rsidRPr="00AD5EBF">
        <w:rPr>
          <w:sz w:val="18"/>
          <w:szCs w:val="18"/>
          <w:lang w:val="uk-UA"/>
        </w:rPr>
        <w:t xml:space="preserve"> </w:t>
      </w:r>
      <w:r w:rsidR="00F11D41" w:rsidRPr="00AD5EBF">
        <w:rPr>
          <w:sz w:val="18"/>
          <w:szCs w:val="18"/>
          <w:lang w:val="uk-UA"/>
        </w:rPr>
        <w:t xml:space="preserve"> </w:t>
      </w:r>
      <w:r w:rsidR="00F11D41" w:rsidRPr="00AD5EBF">
        <w:rPr>
          <w:color w:val="421C62"/>
          <w:spacing w:val="8"/>
          <w:kern w:val="2"/>
          <w:sz w:val="18"/>
          <w:szCs w:val="18"/>
          <w:lang w:val="uk-UA"/>
        </w:rPr>
        <w:t xml:space="preserve">03179, м. Київ, вул. </w:t>
      </w:r>
      <w:proofErr w:type="spellStart"/>
      <w:r w:rsidR="00F11D41" w:rsidRPr="00AD5EBF">
        <w:rPr>
          <w:color w:val="421C62"/>
          <w:spacing w:val="8"/>
          <w:kern w:val="2"/>
          <w:sz w:val="18"/>
          <w:szCs w:val="18"/>
          <w:lang w:val="uk-UA"/>
        </w:rPr>
        <w:t>Прилужна</w:t>
      </w:r>
      <w:proofErr w:type="spellEnd"/>
      <w:r w:rsidR="00F11D41" w:rsidRPr="00AD5EBF">
        <w:rPr>
          <w:color w:val="421C62"/>
          <w:spacing w:val="8"/>
          <w:kern w:val="2"/>
          <w:sz w:val="18"/>
          <w:szCs w:val="18"/>
          <w:lang w:val="uk-UA"/>
        </w:rPr>
        <w:t>, буд. 8, літ. А, оф.200</w:t>
      </w:r>
      <w:r w:rsidR="00F11D41" w:rsidRPr="00AD5EBF">
        <w:rPr>
          <w:color w:val="403152"/>
          <w:sz w:val="18"/>
          <w:szCs w:val="18"/>
          <w:lang w:val="uk-UA"/>
        </w:rPr>
        <w:t xml:space="preserve"> </w:t>
      </w:r>
      <w:r w:rsidRPr="00AD5EBF">
        <w:rPr>
          <w:color w:val="403152"/>
          <w:sz w:val="18"/>
          <w:szCs w:val="18"/>
          <w:lang w:val="uk-UA"/>
        </w:rPr>
        <w:t xml:space="preserve">  </w:t>
      </w:r>
      <w:r w:rsidR="00F11D41" w:rsidRPr="00AD5EBF">
        <w:rPr>
          <w:color w:val="403152"/>
          <w:sz w:val="18"/>
          <w:szCs w:val="18"/>
          <w:lang w:val="uk-UA"/>
        </w:rPr>
        <w:t xml:space="preserve"> </w:t>
      </w:r>
      <w:r w:rsidR="00C46C0D">
        <w:rPr>
          <w:color w:val="403152"/>
          <w:sz w:val="18"/>
          <w:szCs w:val="18"/>
          <w:lang w:val="en-US"/>
        </w:rPr>
        <w:t>e</w:t>
      </w:r>
      <w:r w:rsidR="004626F5" w:rsidRPr="00AD5EBF">
        <w:rPr>
          <w:color w:val="421C62"/>
          <w:spacing w:val="-1"/>
          <w:kern w:val="2"/>
          <w:sz w:val="18"/>
          <w:szCs w:val="18"/>
          <w:lang w:val="uk-UA"/>
        </w:rPr>
        <w:t>-</w:t>
      </w:r>
      <w:proofErr w:type="spellStart"/>
      <w:r w:rsidR="004626F5" w:rsidRPr="00AD5EBF">
        <w:rPr>
          <w:color w:val="421C62"/>
          <w:spacing w:val="-2"/>
          <w:kern w:val="2"/>
          <w:sz w:val="18"/>
          <w:szCs w:val="18"/>
          <w:lang w:val="uk-UA"/>
        </w:rPr>
        <w:t>mail</w:t>
      </w:r>
      <w:proofErr w:type="spellEnd"/>
      <w:r w:rsidR="004626F5" w:rsidRPr="00AD5EBF">
        <w:rPr>
          <w:color w:val="421C62"/>
          <w:spacing w:val="-2"/>
          <w:kern w:val="2"/>
          <w:sz w:val="18"/>
          <w:szCs w:val="18"/>
          <w:lang w:val="uk-UA"/>
        </w:rPr>
        <w:t>:</w:t>
      </w:r>
      <w:r w:rsidR="004626F5" w:rsidRPr="00AD5EBF">
        <w:rPr>
          <w:color w:val="421C62"/>
          <w:spacing w:val="-1"/>
          <w:kern w:val="2"/>
          <w:sz w:val="18"/>
          <w:szCs w:val="18"/>
          <w:lang w:val="uk-UA"/>
        </w:rPr>
        <w:t xml:space="preserve"> </w:t>
      </w:r>
      <w:r w:rsidRPr="00AD5EBF">
        <w:rPr>
          <w:color w:val="421C62"/>
          <w:spacing w:val="-1"/>
          <w:kern w:val="2"/>
          <w:sz w:val="18"/>
          <w:szCs w:val="18"/>
          <w:lang w:val="uk-UA"/>
        </w:rPr>
        <w:t xml:space="preserve"> </w:t>
      </w:r>
      <w:r w:rsidR="001D7C52" w:rsidRPr="001D7C52">
        <w:rPr>
          <w:color w:val="421C62"/>
          <w:spacing w:val="-2"/>
          <w:kern w:val="2"/>
          <w:sz w:val="18"/>
          <w:szCs w:val="18"/>
          <w:lang w:val="uk-UA"/>
        </w:rPr>
        <w:t>centre_seu@ukr.net</w:t>
      </w:r>
      <w:r w:rsidRPr="00AD5EBF">
        <w:rPr>
          <w:color w:val="421C62"/>
          <w:spacing w:val="-1"/>
          <w:kern w:val="2"/>
          <w:sz w:val="18"/>
          <w:szCs w:val="18"/>
          <w:lang w:val="uk-UA"/>
        </w:rPr>
        <w:t xml:space="preserve">  </w:t>
      </w:r>
      <w:r w:rsidR="00F11D41" w:rsidRPr="00AD5EBF">
        <w:rPr>
          <w:color w:val="421C62"/>
          <w:spacing w:val="-1"/>
          <w:kern w:val="2"/>
          <w:sz w:val="18"/>
          <w:szCs w:val="18"/>
          <w:lang w:val="uk-UA"/>
        </w:rPr>
        <w:t xml:space="preserve"> www</w:t>
      </w:r>
      <w:r w:rsidR="00A66EC0">
        <w:rPr>
          <w:color w:val="421C62"/>
          <w:spacing w:val="-1"/>
          <w:kern w:val="2"/>
          <w:sz w:val="18"/>
          <w:szCs w:val="18"/>
          <w:lang w:val="uk-UA"/>
        </w:rPr>
        <w:t>.</w:t>
      </w:r>
      <w:r w:rsidR="00F11D41" w:rsidRPr="00AD5EBF">
        <w:rPr>
          <w:color w:val="421C62"/>
          <w:spacing w:val="-1"/>
          <w:kern w:val="2"/>
          <w:sz w:val="18"/>
          <w:szCs w:val="18"/>
          <w:lang w:val="uk-UA"/>
        </w:rPr>
        <w:t>seu.in.ua</w:t>
      </w:r>
    </w:p>
    <w:p w:rsidR="00C46C0D" w:rsidRDefault="00C46C0D" w:rsidP="00C46C0D">
      <w:pPr>
        <w:keepNext/>
        <w:keepLines/>
        <w:suppressLineNumbers/>
        <w:suppressAutoHyphens/>
        <w:spacing w:line="360" w:lineRule="auto"/>
        <w:ind w:right="126"/>
        <w:rPr>
          <w:color w:val="421C62"/>
          <w:spacing w:val="8"/>
          <w:kern w:val="2"/>
          <w:sz w:val="18"/>
          <w:szCs w:val="18"/>
          <w:lang w:val="uk-UA"/>
        </w:rPr>
      </w:pPr>
      <w:r>
        <w:rPr>
          <w:color w:val="421C62"/>
          <w:spacing w:val="8"/>
          <w:kern w:val="2"/>
          <w:sz w:val="18"/>
          <w:szCs w:val="18"/>
          <w:lang w:val="uk-UA"/>
        </w:rPr>
        <w:t>р</w:t>
      </w:r>
      <w:r w:rsidR="004626F5" w:rsidRPr="00AD5EBF">
        <w:rPr>
          <w:color w:val="421C62"/>
          <w:spacing w:val="8"/>
          <w:kern w:val="2"/>
          <w:sz w:val="18"/>
          <w:szCs w:val="18"/>
          <w:lang w:val="uk-UA"/>
        </w:rPr>
        <w:t xml:space="preserve">/р </w:t>
      </w:r>
      <w:r w:rsidRPr="00C46C0D">
        <w:rPr>
          <w:color w:val="421C62"/>
          <w:spacing w:val="8"/>
          <w:kern w:val="2"/>
          <w:sz w:val="18"/>
          <w:szCs w:val="18"/>
          <w:lang w:val="uk-UA"/>
        </w:rPr>
        <w:t>26004878809706</w:t>
      </w:r>
      <w:r w:rsidR="006E7B90" w:rsidRPr="00AD5EBF">
        <w:rPr>
          <w:color w:val="421C62"/>
          <w:spacing w:val="8"/>
          <w:kern w:val="2"/>
          <w:sz w:val="18"/>
          <w:szCs w:val="18"/>
          <w:lang w:val="uk-UA"/>
        </w:rPr>
        <w:t xml:space="preserve"> </w:t>
      </w:r>
      <w:r w:rsidR="004626F5" w:rsidRPr="00AD5EBF">
        <w:rPr>
          <w:color w:val="421C62"/>
          <w:spacing w:val="8"/>
          <w:kern w:val="2"/>
          <w:sz w:val="18"/>
          <w:szCs w:val="18"/>
          <w:lang w:val="uk-UA"/>
        </w:rPr>
        <w:t xml:space="preserve">в </w:t>
      </w:r>
      <w:r w:rsidR="006E7B90" w:rsidRPr="00AD5EBF">
        <w:rPr>
          <w:color w:val="421C62"/>
          <w:spacing w:val="8"/>
          <w:kern w:val="2"/>
          <w:sz w:val="18"/>
          <w:szCs w:val="18"/>
          <w:lang w:val="uk-UA"/>
        </w:rPr>
        <w:t>А</w:t>
      </w:r>
      <w:r w:rsidRPr="00C46C0D">
        <w:rPr>
          <w:color w:val="421C62"/>
          <w:spacing w:val="8"/>
          <w:kern w:val="2"/>
          <w:sz w:val="18"/>
          <w:szCs w:val="18"/>
          <w:lang w:val="uk-UA"/>
        </w:rPr>
        <w:t>Т «</w:t>
      </w:r>
      <w:r w:rsidR="006E7B90" w:rsidRPr="00AD5EBF">
        <w:rPr>
          <w:color w:val="421C62"/>
          <w:spacing w:val="8"/>
          <w:kern w:val="2"/>
          <w:sz w:val="18"/>
          <w:szCs w:val="18"/>
          <w:lang w:val="uk-UA"/>
        </w:rPr>
        <w:t>Укр</w:t>
      </w:r>
      <w:r>
        <w:rPr>
          <w:color w:val="421C62"/>
          <w:spacing w:val="8"/>
          <w:kern w:val="2"/>
          <w:sz w:val="18"/>
          <w:szCs w:val="18"/>
          <w:lang w:val="uk-UA"/>
        </w:rPr>
        <w:t>С</w:t>
      </w:r>
      <w:r w:rsidR="006E7B90" w:rsidRPr="00AD5EBF">
        <w:rPr>
          <w:color w:val="421C62"/>
          <w:spacing w:val="8"/>
          <w:kern w:val="2"/>
          <w:sz w:val="18"/>
          <w:szCs w:val="18"/>
          <w:lang w:val="uk-UA"/>
        </w:rPr>
        <w:t>иббанк</w:t>
      </w:r>
      <w:r>
        <w:rPr>
          <w:color w:val="421C62"/>
          <w:spacing w:val="8"/>
          <w:kern w:val="2"/>
          <w:sz w:val="18"/>
          <w:szCs w:val="18"/>
          <w:lang w:val="uk-UA"/>
        </w:rPr>
        <w:t>»</w:t>
      </w:r>
      <w:r w:rsidR="004626F5" w:rsidRPr="00AD5EBF">
        <w:rPr>
          <w:color w:val="421C62"/>
          <w:spacing w:val="8"/>
          <w:kern w:val="2"/>
          <w:sz w:val="18"/>
          <w:szCs w:val="18"/>
          <w:lang w:val="uk-UA"/>
        </w:rPr>
        <w:t xml:space="preserve">, МФО </w:t>
      </w:r>
      <w:r w:rsidR="006E7B90" w:rsidRPr="00AD5EBF">
        <w:rPr>
          <w:color w:val="421C62"/>
          <w:spacing w:val="8"/>
          <w:kern w:val="2"/>
          <w:sz w:val="18"/>
          <w:szCs w:val="18"/>
          <w:lang w:val="uk-UA"/>
        </w:rPr>
        <w:t>351005</w:t>
      </w:r>
      <w:r w:rsidR="004626F5" w:rsidRPr="00AD5EBF">
        <w:rPr>
          <w:color w:val="421C62"/>
          <w:spacing w:val="8"/>
          <w:kern w:val="2"/>
          <w:sz w:val="18"/>
          <w:szCs w:val="18"/>
          <w:lang w:val="uk-UA"/>
        </w:rPr>
        <w:t xml:space="preserve">, </w:t>
      </w:r>
      <w:proofErr w:type="spellStart"/>
      <w:r w:rsidR="00A66EC0">
        <w:rPr>
          <w:color w:val="421C62"/>
          <w:spacing w:val="8"/>
          <w:kern w:val="2"/>
          <w:sz w:val="18"/>
          <w:szCs w:val="18"/>
          <w:lang w:val="uk-UA"/>
        </w:rPr>
        <w:t>ід.</w:t>
      </w:r>
      <w:r w:rsidR="004626F5" w:rsidRPr="00AD5EBF">
        <w:rPr>
          <w:color w:val="421C62"/>
          <w:spacing w:val="8"/>
          <w:kern w:val="2"/>
          <w:sz w:val="18"/>
          <w:szCs w:val="18"/>
          <w:lang w:val="uk-UA"/>
        </w:rPr>
        <w:t>код</w:t>
      </w:r>
      <w:proofErr w:type="spellEnd"/>
      <w:r w:rsidR="004626F5" w:rsidRPr="00AD5EBF">
        <w:rPr>
          <w:color w:val="421C62"/>
          <w:spacing w:val="8"/>
          <w:kern w:val="2"/>
          <w:sz w:val="18"/>
          <w:szCs w:val="18"/>
          <w:lang w:val="uk-UA"/>
        </w:rPr>
        <w:t xml:space="preserve">  20075879</w:t>
      </w:r>
      <w:r>
        <w:rPr>
          <w:color w:val="421C62"/>
          <w:spacing w:val="8"/>
          <w:kern w:val="2"/>
          <w:sz w:val="18"/>
          <w:szCs w:val="18"/>
          <w:lang w:val="uk-UA"/>
        </w:rPr>
        <w:t xml:space="preserve">, </w:t>
      </w:r>
      <w:proofErr w:type="spellStart"/>
      <w:r>
        <w:rPr>
          <w:color w:val="421C62"/>
          <w:spacing w:val="8"/>
          <w:kern w:val="2"/>
          <w:sz w:val="18"/>
          <w:szCs w:val="18"/>
          <w:lang w:val="uk-UA"/>
        </w:rPr>
        <w:t>т</w:t>
      </w:r>
      <w:r w:rsidRPr="00C46C0D">
        <w:rPr>
          <w:color w:val="421C62"/>
          <w:spacing w:val="8"/>
          <w:kern w:val="2"/>
          <w:sz w:val="18"/>
          <w:szCs w:val="18"/>
          <w:lang w:val="uk-UA"/>
        </w:rPr>
        <w:t>ел</w:t>
      </w:r>
      <w:proofErr w:type="spellEnd"/>
      <w:r w:rsidRPr="00C46C0D">
        <w:rPr>
          <w:color w:val="421C62"/>
          <w:spacing w:val="8"/>
          <w:kern w:val="2"/>
          <w:sz w:val="18"/>
          <w:szCs w:val="18"/>
          <w:lang w:val="uk-UA"/>
        </w:rPr>
        <w:t>.</w:t>
      </w:r>
      <w:r>
        <w:rPr>
          <w:color w:val="421C62"/>
          <w:spacing w:val="8"/>
          <w:kern w:val="2"/>
          <w:sz w:val="18"/>
          <w:szCs w:val="18"/>
          <w:lang w:val="uk-UA"/>
        </w:rPr>
        <w:t xml:space="preserve"> +380964539920</w:t>
      </w:r>
    </w:p>
    <w:p w:rsidR="0027684F" w:rsidRDefault="006C4B6D" w:rsidP="004E2A42">
      <w:pPr>
        <w:jc w:val="both"/>
        <w:rPr>
          <w:i/>
          <w:lang w:val="uk-UA"/>
        </w:rPr>
      </w:pPr>
      <w:r>
        <w:rPr>
          <w:rFonts w:ascii="Arial" w:hAnsi="Arial" w:cs="Arial"/>
          <w:noProof/>
          <w:color w:val="421C62"/>
          <w:spacing w:val="16"/>
          <w:sz w:val="20"/>
        </w:rPr>
        <mc:AlternateContent>
          <mc:Choice Requires="wps">
            <w:drawing>
              <wp:anchor distT="0" distB="0" distL="114300" distR="114300" simplePos="0" relativeHeight="251657216" behindDoc="0" locked="0" layoutInCell="1" allowOverlap="1" wp14:anchorId="51CEF4C2" wp14:editId="0B908ED2">
                <wp:simplePos x="0" y="0"/>
                <wp:positionH relativeFrom="column">
                  <wp:posOffset>-251460</wp:posOffset>
                </wp:positionH>
                <wp:positionV relativeFrom="paragraph">
                  <wp:posOffset>-1270</wp:posOffset>
                </wp:positionV>
                <wp:extent cx="6537325" cy="0"/>
                <wp:effectExtent l="24765" t="17780" r="19685" b="203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325" cy="0"/>
                        </a:xfrm>
                        <a:prstGeom prst="line">
                          <a:avLst/>
                        </a:prstGeom>
                        <a:noFill/>
                        <a:ln w="31750">
                          <a:solidFill>
                            <a:srgbClr val="2907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2C49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pt" to="49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9FQIAACk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" strokecolor="#29075f" strokeweight="2.5pt"/>
            </w:pict>
          </mc:Fallback>
        </mc:AlternateContent>
      </w:r>
    </w:p>
    <w:p w:rsidR="00AF3239" w:rsidRPr="00DF34DD" w:rsidRDefault="00AF3239" w:rsidP="00AF3239">
      <w:pPr>
        <w:ind w:left="5245"/>
        <w:rPr>
          <w:b/>
          <w:lang w:val="uk-UA"/>
        </w:rPr>
      </w:pPr>
      <w:r>
        <w:rPr>
          <w:b/>
          <w:lang w:val="uk-UA"/>
        </w:rPr>
        <w:t xml:space="preserve">               </w:t>
      </w:r>
      <w:r w:rsidRPr="00DF34DD">
        <w:rPr>
          <w:b/>
          <w:lang w:val="uk-UA"/>
        </w:rPr>
        <w:t>ЗАТВЕРДЖЕНО</w:t>
      </w:r>
    </w:p>
    <w:p w:rsidR="00DE2AF2" w:rsidRDefault="00AF3239" w:rsidP="00AF3239">
      <w:pPr>
        <w:ind w:left="5245"/>
        <w:rPr>
          <w:b/>
          <w:bCs/>
          <w:lang w:val="uk-UA"/>
        </w:rPr>
      </w:pPr>
      <w:r>
        <w:rPr>
          <w:b/>
          <w:lang w:val="uk-UA"/>
        </w:rPr>
        <w:t xml:space="preserve">               </w:t>
      </w:r>
      <w:r w:rsidRPr="00DF34DD">
        <w:rPr>
          <w:b/>
          <w:lang w:val="uk-UA"/>
        </w:rPr>
        <w:t xml:space="preserve">рішенням Правління </w:t>
      </w:r>
      <w:r w:rsidRPr="00DF34DD">
        <w:rPr>
          <w:b/>
          <w:bCs/>
          <w:lang w:val="uk-UA"/>
        </w:rPr>
        <w:t xml:space="preserve">ГО </w:t>
      </w:r>
    </w:p>
    <w:p w:rsidR="00AF3239" w:rsidRPr="00DF34DD" w:rsidRDefault="00DE2AF2" w:rsidP="00AF3239">
      <w:pPr>
        <w:ind w:left="5245"/>
        <w:rPr>
          <w:b/>
          <w:bCs/>
          <w:lang w:val="uk-UA"/>
        </w:rPr>
      </w:pPr>
      <w:r>
        <w:rPr>
          <w:b/>
          <w:bCs/>
          <w:lang w:val="uk-UA"/>
        </w:rPr>
        <w:t xml:space="preserve">               </w:t>
      </w:r>
      <w:r w:rsidR="00AF3239" w:rsidRPr="00DF34DD">
        <w:rPr>
          <w:b/>
          <w:bCs/>
          <w:lang w:val="uk-UA"/>
        </w:rPr>
        <w:t>«С</w:t>
      </w:r>
      <w:r>
        <w:rPr>
          <w:b/>
          <w:bCs/>
          <w:lang w:val="uk-UA"/>
        </w:rPr>
        <w:t xml:space="preserve">оюз експертів </w:t>
      </w:r>
      <w:r w:rsidR="00AF3239" w:rsidRPr="00DF34DD">
        <w:rPr>
          <w:b/>
          <w:bCs/>
          <w:lang w:val="uk-UA"/>
        </w:rPr>
        <w:t>У</w:t>
      </w:r>
      <w:r>
        <w:rPr>
          <w:b/>
          <w:bCs/>
          <w:lang w:val="uk-UA"/>
        </w:rPr>
        <w:t>країни</w:t>
      </w:r>
      <w:r w:rsidR="00AF3239" w:rsidRPr="00DF34DD">
        <w:rPr>
          <w:b/>
          <w:bCs/>
          <w:lang w:val="uk-UA"/>
        </w:rPr>
        <w:t>»</w:t>
      </w:r>
    </w:p>
    <w:p w:rsidR="00DE2AF2" w:rsidRDefault="00AF3239" w:rsidP="00AF3239">
      <w:pPr>
        <w:ind w:left="5245"/>
        <w:rPr>
          <w:b/>
          <w:lang w:val="uk-UA"/>
        </w:rPr>
      </w:pPr>
      <w:r>
        <w:rPr>
          <w:b/>
          <w:lang w:val="uk-UA"/>
        </w:rPr>
        <w:t xml:space="preserve">               </w:t>
      </w:r>
      <w:r w:rsidRPr="00DF34DD">
        <w:rPr>
          <w:b/>
          <w:lang w:val="uk-UA"/>
        </w:rPr>
        <w:t>від _________</w:t>
      </w:r>
      <w:r>
        <w:rPr>
          <w:b/>
          <w:lang w:val="uk-UA"/>
        </w:rPr>
        <w:t>__</w:t>
      </w:r>
      <w:r w:rsidRPr="00DF34DD">
        <w:rPr>
          <w:b/>
          <w:lang w:val="uk-UA"/>
        </w:rPr>
        <w:t xml:space="preserve"> № ______</w:t>
      </w:r>
      <w:r>
        <w:rPr>
          <w:b/>
          <w:lang w:val="uk-UA"/>
        </w:rPr>
        <w:t>____</w:t>
      </w:r>
      <w:r w:rsidRPr="00DF34DD">
        <w:rPr>
          <w:b/>
          <w:lang w:val="uk-UA"/>
        </w:rPr>
        <w:t xml:space="preserve"> </w:t>
      </w:r>
    </w:p>
    <w:p w:rsidR="00DE2AF2" w:rsidRDefault="00DE2AF2" w:rsidP="00AF3239">
      <w:pPr>
        <w:ind w:left="5245"/>
        <w:rPr>
          <w:b/>
          <w:lang w:val="uk-UA"/>
        </w:rPr>
      </w:pPr>
      <w:r>
        <w:rPr>
          <w:b/>
          <w:lang w:val="uk-UA"/>
        </w:rPr>
        <w:t xml:space="preserve">               Виконавчий директор</w:t>
      </w:r>
    </w:p>
    <w:p w:rsidR="00DE2AF2" w:rsidRDefault="00DE2AF2" w:rsidP="00AF3239">
      <w:pPr>
        <w:ind w:left="5245"/>
        <w:rPr>
          <w:b/>
          <w:lang w:val="uk-UA"/>
        </w:rPr>
      </w:pPr>
    </w:p>
    <w:p w:rsidR="00AF3239" w:rsidRPr="00DF34DD" w:rsidRDefault="00DE2AF2" w:rsidP="00AF3239">
      <w:pPr>
        <w:ind w:left="5245"/>
        <w:rPr>
          <w:b/>
          <w:lang w:val="uk-UA"/>
        </w:rPr>
      </w:pPr>
      <w:r>
        <w:rPr>
          <w:b/>
          <w:lang w:val="uk-UA"/>
        </w:rPr>
        <w:t xml:space="preserve">               _______________ І.М. Зубенко</w:t>
      </w:r>
      <w:r w:rsidR="00AF3239" w:rsidRPr="00DF34DD">
        <w:rPr>
          <w:b/>
          <w:lang w:val="uk-UA"/>
        </w:rPr>
        <w:t xml:space="preserve">    </w:t>
      </w:r>
    </w:p>
    <w:p w:rsidR="00AF3239" w:rsidRPr="00DF34DD" w:rsidRDefault="00AF3239" w:rsidP="00AF3239">
      <w:pPr>
        <w:keepNext/>
        <w:ind w:left="5103"/>
        <w:jc w:val="center"/>
        <w:outlineLvl w:val="0"/>
        <w:rPr>
          <w:b/>
          <w:bCs/>
          <w:lang w:val="uk-UA"/>
        </w:rPr>
      </w:pPr>
    </w:p>
    <w:p w:rsidR="00AF3239" w:rsidRPr="00DF34DD" w:rsidRDefault="00AF3239" w:rsidP="00AF3239">
      <w:pPr>
        <w:keepNext/>
        <w:jc w:val="center"/>
        <w:outlineLvl w:val="0"/>
        <w:rPr>
          <w:b/>
          <w:bCs/>
          <w:lang w:val="uk-UA"/>
        </w:rPr>
      </w:pPr>
    </w:p>
    <w:p w:rsidR="00471208" w:rsidRPr="00FF2563" w:rsidRDefault="00471208" w:rsidP="00471208">
      <w:pPr>
        <w:jc w:val="center"/>
        <w:rPr>
          <w:b/>
          <w:bCs/>
          <w:lang w:val="uk-UA"/>
        </w:rPr>
      </w:pPr>
    </w:p>
    <w:p w:rsidR="00267F11" w:rsidRPr="004C72E1" w:rsidRDefault="00267F11" w:rsidP="00267F11">
      <w:pPr>
        <w:jc w:val="center"/>
        <w:rPr>
          <w:rFonts w:eastAsia="Calibri"/>
          <w:b/>
          <w:bCs/>
          <w:lang w:val="uk-UA" w:eastAsia="en-US"/>
        </w:rPr>
      </w:pPr>
      <w:r w:rsidRPr="004C72E1">
        <w:rPr>
          <w:rFonts w:eastAsia="Calibri"/>
          <w:b/>
          <w:bCs/>
          <w:lang w:val="uk-UA" w:eastAsia="en-US"/>
        </w:rPr>
        <w:t>ПОЛОЖЕННЯ</w:t>
      </w:r>
    </w:p>
    <w:p w:rsidR="00267F11" w:rsidRPr="004C72E1" w:rsidRDefault="00267F11" w:rsidP="00267F11">
      <w:pPr>
        <w:spacing w:line="276" w:lineRule="auto"/>
        <w:jc w:val="center"/>
        <w:rPr>
          <w:rFonts w:eastAsia="Calibri"/>
          <w:b/>
          <w:bCs/>
          <w:lang w:val="uk-UA" w:eastAsia="en-US"/>
        </w:rPr>
      </w:pPr>
      <w:r w:rsidRPr="004C72E1">
        <w:rPr>
          <w:rFonts w:eastAsia="Calibri"/>
          <w:b/>
          <w:bCs/>
          <w:lang w:val="uk-UA" w:eastAsia="en-US"/>
        </w:rPr>
        <w:t xml:space="preserve">ПРО </w:t>
      </w:r>
      <w:r w:rsidRPr="004C72E1">
        <w:rPr>
          <w:rFonts w:eastAsia="Calibri"/>
          <w:b/>
          <w:bCs/>
          <w:color w:val="000000"/>
          <w:lang w:val="uk-UA" w:eastAsia="en-US"/>
        </w:rPr>
        <w:t>ЕКСПЕРТН</w:t>
      </w:r>
      <w:r>
        <w:rPr>
          <w:rFonts w:eastAsia="Calibri"/>
          <w:b/>
          <w:bCs/>
          <w:color w:val="000000"/>
          <w:lang w:val="uk-UA" w:eastAsia="en-US"/>
        </w:rPr>
        <w:t>О</w:t>
      </w:r>
      <w:r w:rsidRPr="004C72E1">
        <w:rPr>
          <w:rFonts w:eastAsia="Calibri"/>
          <w:b/>
          <w:bCs/>
          <w:lang w:val="uk-UA" w:eastAsia="en-US"/>
        </w:rPr>
        <w:t xml:space="preserve">-КВАЛІФІКАЦІЙНУ КОМІСІЮ </w:t>
      </w:r>
    </w:p>
    <w:p w:rsidR="00267F11" w:rsidRPr="004C72E1" w:rsidRDefault="00267F11" w:rsidP="00267F11">
      <w:pPr>
        <w:spacing w:line="276" w:lineRule="auto"/>
        <w:jc w:val="center"/>
        <w:rPr>
          <w:rFonts w:eastAsia="Calibri"/>
          <w:b/>
          <w:bCs/>
          <w:lang w:val="uk-UA" w:eastAsia="en-US"/>
        </w:rPr>
      </w:pPr>
      <w:r w:rsidRPr="004C72E1">
        <w:rPr>
          <w:b/>
          <w:bCs/>
          <w:color w:val="000000"/>
          <w:lang w:val="uk-UA"/>
        </w:rPr>
        <w:t>ГРОМАДСЬКОЇ ОРГАНІЗАЦІЇ</w:t>
      </w:r>
      <w:r w:rsidRPr="004C72E1">
        <w:rPr>
          <w:rFonts w:eastAsia="Calibri"/>
          <w:b/>
          <w:bCs/>
          <w:lang w:val="uk-UA" w:eastAsia="en-US"/>
        </w:rPr>
        <w:t xml:space="preserve"> «ВСЕУКРАЇНСЬКА ГРОМАДСЬКА ОРГАНІЗАЦІЯ «СОЮЗ ЕКСПЕРТІВ УКРАЇНИ»</w:t>
      </w:r>
    </w:p>
    <w:p w:rsidR="00267F11" w:rsidRPr="004C72E1" w:rsidRDefault="00267F11" w:rsidP="00267F11">
      <w:pPr>
        <w:spacing w:line="276" w:lineRule="auto"/>
        <w:jc w:val="center"/>
        <w:rPr>
          <w:rFonts w:eastAsia="Calibri"/>
          <w:b/>
          <w:bCs/>
          <w:lang w:val="uk-UA" w:eastAsia="en-US"/>
        </w:rPr>
      </w:pPr>
    </w:p>
    <w:p w:rsidR="00267F11" w:rsidRPr="004C72E1" w:rsidRDefault="00267F11" w:rsidP="00267F11">
      <w:pPr>
        <w:spacing w:line="276" w:lineRule="auto"/>
        <w:jc w:val="center"/>
        <w:rPr>
          <w:rFonts w:eastAsia="Calibri"/>
          <w:b/>
          <w:bCs/>
          <w:lang w:val="uk-UA" w:eastAsia="en-US"/>
        </w:rPr>
      </w:pPr>
    </w:p>
    <w:p w:rsidR="00267F11" w:rsidRPr="004C72E1" w:rsidRDefault="00267F11" w:rsidP="00267F11">
      <w:pPr>
        <w:shd w:val="clear" w:color="auto" w:fill="FFFFFF"/>
        <w:jc w:val="both"/>
        <w:rPr>
          <w:b/>
          <w:bCs/>
          <w:color w:val="000000"/>
          <w:lang w:val="uk-UA"/>
        </w:rPr>
      </w:pPr>
    </w:p>
    <w:p w:rsidR="00267F11" w:rsidRPr="00795DB2" w:rsidRDefault="00267F11" w:rsidP="00795DB2">
      <w:pPr>
        <w:pStyle w:val="aa"/>
        <w:numPr>
          <w:ilvl w:val="0"/>
          <w:numId w:val="44"/>
        </w:numPr>
        <w:shd w:val="clear" w:color="auto" w:fill="FFFFFF"/>
        <w:spacing w:line="360" w:lineRule="auto"/>
        <w:ind w:left="1066" w:hanging="357"/>
        <w:jc w:val="both"/>
        <w:rPr>
          <w:b/>
          <w:bCs/>
          <w:color w:val="000000"/>
        </w:rPr>
      </w:pPr>
      <w:r w:rsidRPr="00795DB2">
        <w:rPr>
          <w:b/>
          <w:bCs/>
          <w:color w:val="000000"/>
        </w:rPr>
        <w:t>Загальні положення</w:t>
      </w:r>
      <w:r w:rsidR="00795DB2" w:rsidRPr="00795DB2">
        <w:rPr>
          <w:b/>
          <w:bCs/>
          <w:color w:val="000000"/>
        </w:rPr>
        <w:t>.</w:t>
      </w:r>
    </w:p>
    <w:p w:rsidR="00267F11" w:rsidRPr="0011204B" w:rsidRDefault="00267F11" w:rsidP="00267F11">
      <w:pPr>
        <w:ind w:firstLine="708"/>
        <w:jc w:val="both"/>
        <w:rPr>
          <w:color w:val="000000"/>
          <w:lang w:val="uk-UA"/>
        </w:rPr>
      </w:pPr>
      <w:r w:rsidRPr="0011204B">
        <w:rPr>
          <w:bCs/>
          <w:color w:val="000000"/>
          <w:lang w:val="uk-UA"/>
        </w:rPr>
        <w:t>1.1.</w:t>
      </w:r>
      <w:r w:rsidRPr="0011204B">
        <w:rPr>
          <w:color w:val="000000"/>
          <w:lang w:val="uk-UA"/>
        </w:rPr>
        <w:t xml:space="preserve"> Експертно-кваліфікаційна комісію (далі - ЕКК) є постійно діючим органом при </w:t>
      </w:r>
      <w:r w:rsidRPr="0011204B">
        <w:rPr>
          <w:bCs/>
          <w:color w:val="000000"/>
          <w:lang w:val="uk-UA"/>
        </w:rPr>
        <w:t>ГО «Всеукраїнська громадська організація «Союз експертів України» (Далі – ВГО «СЕУ»)</w:t>
      </w:r>
      <w:r w:rsidRPr="0011204B">
        <w:rPr>
          <w:color w:val="000000"/>
          <w:lang w:val="uk-UA"/>
        </w:rPr>
        <w:t>, який утворюється з метою здійснення громадського контролю за якістю судово-експертної діяльності своїх членів, та впровадження єдиних підходів при проведені експертних досліджень та надання роз’яснень щодо застосування єдиних підходів та алгоритмів проведення досліджень.</w:t>
      </w:r>
    </w:p>
    <w:p w:rsidR="00267F11" w:rsidRPr="0011204B" w:rsidRDefault="00267F11" w:rsidP="00267F11">
      <w:pPr>
        <w:ind w:firstLine="708"/>
        <w:jc w:val="both"/>
        <w:rPr>
          <w:color w:val="000000"/>
          <w:lang w:val="uk-UA"/>
        </w:rPr>
      </w:pPr>
      <w:r w:rsidRPr="0011204B">
        <w:rPr>
          <w:color w:val="000000"/>
          <w:lang w:val="uk-UA"/>
        </w:rPr>
        <w:t>1.2. Склад Комісії формується за пропозиціями членів секцій.</w:t>
      </w:r>
    </w:p>
    <w:p w:rsidR="00267F11" w:rsidRPr="0011204B" w:rsidRDefault="00267F11" w:rsidP="00267F11">
      <w:pPr>
        <w:shd w:val="clear" w:color="auto" w:fill="FFFFFF"/>
        <w:ind w:firstLine="708"/>
        <w:jc w:val="both"/>
        <w:rPr>
          <w:color w:val="000000"/>
          <w:lang w:val="uk-UA"/>
        </w:rPr>
      </w:pPr>
      <w:r w:rsidRPr="0011204B">
        <w:rPr>
          <w:bCs/>
          <w:color w:val="000000"/>
          <w:lang w:val="uk-UA"/>
        </w:rPr>
        <w:t>1.3.</w:t>
      </w:r>
      <w:r w:rsidRPr="0011204B">
        <w:rPr>
          <w:color w:val="000000"/>
          <w:lang w:val="uk-UA"/>
        </w:rPr>
        <w:t xml:space="preserve"> Положення про Раду затверджується рішенням Правлінням </w:t>
      </w:r>
      <w:r w:rsidRPr="0011204B">
        <w:rPr>
          <w:bCs/>
          <w:color w:val="000000"/>
          <w:lang w:val="uk-UA"/>
        </w:rPr>
        <w:t>ВГО «СЕУ»</w:t>
      </w:r>
      <w:r w:rsidRPr="0011204B">
        <w:rPr>
          <w:color w:val="000000"/>
          <w:lang w:val="uk-UA"/>
        </w:rPr>
        <w:t xml:space="preserve">. </w:t>
      </w:r>
    </w:p>
    <w:p w:rsidR="00267F11" w:rsidRPr="002C2FBC" w:rsidRDefault="00267F11" w:rsidP="00267F11">
      <w:pPr>
        <w:shd w:val="clear" w:color="auto" w:fill="FFFFFF"/>
        <w:ind w:firstLine="708"/>
        <w:jc w:val="both"/>
        <w:rPr>
          <w:color w:val="000000"/>
          <w:lang w:val="uk-UA"/>
        </w:rPr>
      </w:pPr>
      <w:r w:rsidRPr="0011204B">
        <w:rPr>
          <w:bCs/>
          <w:color w:val="000000"/>
          <w:lang w:val="uk-UA"/>
        </w:rPr>
        <w:t>1.4.</w:t>
      </w:r>
      <w:r w:rsidRPr="0011204B">
        <w:rPr>
          <w:color w:val="000000"/>
          <w:lang w:val="uk-UA"/>
        </w:rPr>
        <w:t> Організаційно-технічне забезпечення діяльності Комісії здійснюється відповідальним секретарем</w:t>
      </w:r>
      <w:r w:rsidRPr="002C2FBC">
        <w:rPr>
          <w:color w:val="000000"/>
          <w:lang w:val="uk-UA"/>
        </w:rPr>
        <w:t xml:space="preserve"> Комісії. </w:t>
      </w:r>
    </w:p>
    <w:p w:rsidR="00267F11" w:rsidRPr="002C2FBC" w:rsidRDefault="00267F11" w:rsidP="00267F11">
      <w:pPr>
        <w:shd w:val="clear" w:color="auto" w:fill="FFFFFF"/>
        <w:ind w:firstLine="708"/>
        <w:jc w:val="both"/>
        <w:rPr>
          <w:b/>
          <w:bCs/>
          <w:color w:val="000000"/>
          <w:lang w:val="uk-UA"/>
        </w:rPr>
      </w:pPr>
    </w:p>
    <w:p w:rsidR="00267F11" w:rsidRPr="00795DB2" w:rsidRDefault="00267F11" w:rsidP="00795DB2">
      <w:pPr>
        <w:pStyle w:val="aa"/>
        <w:numPr>
          <w:ilvl w:val="0"/>
          <w:numId w:val="44"/>
        </w:numPr>
        <w:shd w:val="clear" w:color="auto" w:fill="FFFFFF"/>
        <w:spacing w:line="360" w:lineRule="auto"/>
        <w:ind w:left="1066" w:hanging="357"/>
        <w:jc w:val="both"/>
        <w:rPr>
          <w:b/>
          <w:bCs/>
          <w:color w:val="000000"/>
        </w:rPr>
      </w:pPr>
      <w:r w:rsidRPr="00795DB2">
        <w:rPr>
          <w:b/>
          <w:bCs/>
          <w:color w:val="000000"/>
        </w:rPr>
        <w:t>Завдання та компетенція ЕКК:</w:t>
      </w:r>
    </w:p>
    <w:p w:rsidR="00267F11" w:rsidRPr="0011204B" w:rsidRDefault="00267F11" w:rsidP="00267F11">
      <w:pPr>
        <w:shd w:val="clear" w:color="auto" w:fill="FFFFFF"/>
        <w:ind w:firstLine="708"/>
        <w:jc w:val="both"/>
        <w:rPr>
          <w:color w:val="000000"/>
          <w:lang w:val="uk-UA"/>
        </w:rPr>
      </w:pPr>
      <w:r w:rsidRPr="0011204B">
        <w:rPr>
          <w:bCs/>
          <w:color w:val="000000"/>
          <w:lang w:val="uk-UA"/>
        </w:rPr>
        <w:t>2.1.</w:t>
      </w:r>
      <w:r w:rsidRPr="0011204B">
        <w:rPr>
          <w:color w:val="000000"/>
          <w:lang w:val="uk-UA"/>
        </w:rPr>
        <w:t> </w:t>
      </w:r>
      <w:r w:rsidRPr="0011204B">
        <w:rPr>
          <w:rFonts w:eastAsia="Calibri"/>
          <w:color w:val="000000"/>
          <w:lang w:val="uk-UA" w:eastAsia="en-US"/>
        </w:rPr>
        <w:t>Забезпечення контролю за якістю виконання робіт, пов'язаних з експертною діяльністю членів СЕУ, рівнем їх професійної підготовки та своєчасним підвищенням кваліфікації, що відповідає високому званню члена Союзу експертів України</w:t>
      </w:r>
      <w:r w:rsidRPr="0011204B">
        <w:rPr>
          <w:color w:val="000000"/>
          <w:lang w:val="uk-UA"/>
        </w:rPr>
        <w:t>.</w:t>
      </w:r>
    </w:p>
    <w:p w:rsidR="00267F11" w:rsidRPr="0011204B" w:rsidRDefault="00267F11" w:rsidP="00267F11">
      <w:pPr>
        <w:shd w:val="clear" w:color="auto" w:fill="FFFFFF"/>
        <w:ind w:firstLine="708"/>
        <w:jc w:val="both"/>
        <w:rPr>
          <w:color w:val="000000"/>
          <w:lang w:val="uk-UA"/>
        </w:rPr>
      </w:pPr>
      <w:r w:rsidRPr="0011204B">
        <w:rPr>
          <w:bCs/>
          <w:color w:val="000000"/>
          <w:lang w:val="uk-UA"/>
        </w:rPr>
        <w:t>2.2.</w:t>
      </w:r>
      <w:r w:rsidRPr="0011204B">
        <w:rPr>
          <w:color w:val="000000"/>
          <w:lang w:val="uk-UA"/>
        </w:rPr>
        <w:t> Рецензування висновків експертів (наданих на добровільних засадах), які виконуються членами СЕУ.</w:t>
      </w:r>
    </w:p>
    <w:p w:rsidR="00267F11" w:rsidRPr="0011204B" w:rsidRDefault="00267F11" w:rsidP="00267F11">
      <w:pPr>
        <w:shd w:val="clear" w:color="auto" w:fill="FFFFFF"/>
        <w:ind w:firstLine="708"/>
        <w:jc w:val="both"/>
        <w:rPr>
          <w:color w:val="000000"/>
          <w:lang w:val="uk-UA"/>
        </w:rPr>
      </w:pPr>
      <w:r w:rsidRPr="0011204B">
        <w:rPr>
          <w:bCs/>
          <w:color w:val="000000"/>
          <w:lang w:val="uk-UA"/>
        </w:rPr>
        <w:t>2.3.</w:t>
      </w:r>
      <w:r w:rsidRPr="0011204B">
        <w:rPr>
          <w:color w:val="000000"/>
          <w:lang w:val="uk-UA"/>
        </w:rPr>
        <w:t> Узагальнення результатів рецензування для інформування та підвищення професійного рівня членів-експертів СЕУ.</w:t>
      </w:r>
    </w:p>
    <w:p w:rsidR="00267F11" w:rsidRPr="0011204B" w:rsidRDefault="00267F11" w:rsidP="00267F11">
      <w:pPr>
        <w:shd w:val="clear" w:color="auto" w:fill="FFFFFF"/>
        <w:ind w:firstLine="708"/>
        <w:jc w:val="both"/>
        <w:rPr>
          <w:color w:val="000000"/>
          <w:lang w:val="uk-UA"/>
        </w:rPr>
      </w:pPr>
      <w:r w:rsidRPr="0011204B">
        <w:rPr>
          <w:bCs/>
          <w:color w:val="000000"/>
          <w:lang w:val="uk-UA"/>
        </w:rPr>
        <w:t>2.4.</w:t>
      </w:r>
      <w:r w:rsidRPr="0011204B">
        <w:rPr>
          <w:color w:val="000000"/>
          <w:lang w:val="uk-UA"/>
        </w:rPr>
        <w:t> Сприяння впровадженню прогресивних методів проведення експертних досліджень.</w:t>
      </w:r>
    </w:p>
    <w:p w:rsidR="00267F11" w:rsidRPr="0011204B" w:rsidRDefault="00267F11" w:rsidP="00267F11">
      <w:pPr>
        <w:shd w:val="clear" w:color="auto" w:fill="FFFFFF"/>
        <w:ind w:firstLine="708"/>
        <w:jc w:val="both"/>
        <w:rPr>
          <w:color w:val="000000"/>
          <w:lang w:val="uk-UA"/>
        </w:rPr>
      </w:pPr>
      <w:r w:rsidRPr="0011204B">
        <w:rPr>
          <w:bCs/>
          <w:color w:val="000000"/>
          <w:lang w:val="uk-UA"/>
        </w:rPr>
        <w:t>2.5.</w:t>
      </w:r>
      <w:r w:rsidRPr="0011204B">
        <w:rPr>
          <w:color w:val="000000"/>
          <w:lang w:val="uk-UA"/>
        </w:rPr>
        <w:t> Сприяння застосування інформаційних технологій про проведенні експертних досліджень.</w:t>
      </w:r>
    </w:p>
    <w:p w:rsidR="00267F11" w:rsidRPr="0011204B" w:rsidRDefault="00267F11" w:rsidP="00267F11">
      <w:pPr>
        <w:shd w:val="clear" w:color="auto" w:fill="FFFFFF"/>
        <w:ind w:firstLine="708"/>
        <w:jc w:val="both"/>
        <w:rPr>
          <w:color w:val="000000"/>
          <w:lang w:val="uk-UA"/>
        </w:rPr>
      </w:pPr>
      <w:r w:rsidRPr="0011204B">
        <w:rPr>
          <w:bCs/>
          <w:color w:val="000000"/>
          <w:lang w:val="uk-UA"/>
        </w:rPr>
        <w:t>2.6.</w:t>
      </w:r>
      <w:r w:rsidRPr="0011204B">
        <w:rPr>
          <w:color w:val="000000"/>
          <w:lang w:val="uk-UA"/>
        </w:rPr>
        <w:t> </w:t>
      </w:r>
      <w:r w:rsidRPr="0011204B">
        <w:rPr>
          <w:rFonts w:eastAsia="Calibri"/>
          <w:color w:val="000000"/>
          <w:lang w:val="uk-UA" w:eastAsia="en-US"/>
        </w:rPr>
        <w:t xml:space="preserve"> Забезпечення контролю за виконанням статутних вимог членами СЕУ, їх професійними та моральними якостями.</w:t>
      </w:r>
    </w:p>
    <w:p w:rsidR="00267F11" w:rsidRPr="0011204B" w:rsidRDefault="00267F11" w:rsidP="00267F11">
      <w:pPr>
        <w:shd w:val="clear" w:color="auto" w:fill="FFFFFF"/>
        <w:ind w:firstLine="708"/>
        <w:jc w:val="both"/>
        <w:rPr>
          <w:color w:val="000000"/>
          <w:lang w:val="uk-UA"/>
        </w:rPr>
      </w:pPr>
      <w:r w:rsidRPr="0011204B">
        <w:rPr>
          <w:bCs/>
          <w:color w:val="000000"/>
          <w:lang w:val="uk-UA"/>
        </w:rPr>
        <w:t>2.7.</w:t>
      </w:r>
      <w:r w:rsidRPr="0011204B">
        <w:rPr>
          <w:color w:val="000000"/>
          <w:lang w:val="uk-UA"/>
        </w:rPr>
        <w:t xml:space="preserve"> Обговорення та надання допомоги у підготовці висновків на проекти законодавчих та інших нормативно-правових актів, що надходять до </w:t>
      </w:r>
      <w:r w:rsidRPr="0011204B">
        <w:rPr>
          <w:bCs/>
          <w:color w:val="000000"/>
          <w:lang w:val="uk-UA"/>
        </w:rPr>
        <w:t xml:space="preserve">ВГО «СЕУ» </w:t>
      </w:r>
      <w:r w:rsidRPr="0011204B">
        <w:rPr>
          <w:color w:val="000000"/>
          <w:lang w:val="uk-UA"/>
        </w:rPr>
        <w:t>від компетентних органів.</w:t>
      </w:r>
    </w:p>
    <w:p w:rsidR="00267F11" w:rsidRPr="002C2FBC" w:rsidRDefault="00267F11" w:rsidP="00267F11">
      <w:pPr>
        <w:shd w:val="clear" w:color="auto" w:fill="FFFFFF"/>
        <w:ind w:firstLine="708"/>
        <w:jc w:val="both"/>
        <w:rPr>
          <w:color w:val="000000"/>
          <w:lang w:val="uk-UA"/>
        </w:rPr>
      </w:pPr>
      <w:r w:rsidRPr="0011204B">
        <w:rPr>
          <w:bCs/>
          <w:color w:val="000000"/>
          <w:lang w:val="uk-UA"/>
        </w:rPr>
        <w:t>2.8.</w:t>
      </w:r>
      <w:r w:rsidRPr="0011204B">
        <w:rPr>
          <w:color w:val="000000"/>
          <w:lang w:val="uk-UA"/>
        </w:rPr>
        <w:t> Надання інформаційних, консультативних висновків та пропозицій зі спірних або недостат</w:t>
      </w:r>
      <w:r w:rsidRPr="002C2FBC">
        <w:rPr>
          <w:color w:val="000000"/>
          <w:lang w:val="uk-UA"/>
        </w:rPr>
        <w:t>ньо врегульованих питань щодо застосування законодавства при здійсненні експертної та оціночної діяльності з застосуванням експертних підходів.</w:t>
      </w:r>
    </w:p>
    <w:p w:rsidR="00267F11" w:rsidRPr="0011204B" w:rsidRDefault="00267F11" w:rsidP="00267F11">
      <w:pPr>
        <w:shd w:val="clear" w:color="auto" w:fill="FFFFFF"/>
        <w:ind w:firstLine="708"/>
        <w:jc w:val="both"/>
        <w:rPr>
          <w:color w:val="000000"/>
          <w:lang w:val="uk-UA"/>
        </w:rPr>
      </w:pPr>
      <w:r w:rsidRPr="0011204B">
        <w:rPr>
          <w:color w:val="000000"/>
          <w:lang w:val="uk-UA"/>
        </w:rPr>
        <w:lastRenderedPageBreak/>
        <w:t>2.9. Надання відповідних висновків і рекомендацій членам та Правлінню СЕУ у порядку контролю за якістю роботи членів-експертів СЕУ, а також під час проведення членами-експертів СЕУ експертних досліджень як допомоги у виявлені помилок і недоліків.</w:t>
      </w:r>
    </w:p>
    <w:p w:rsidR="00267F11" w:rsidRPr="0011204B" w:rsidRDefault="00267F11" w:rsidP="00267F11">
      <w:pPr>
        <w:shd w:val="clear" w:color="auto" w:fill="FFFFFF"/>
        <w:ind w:firstLine="708"/>
        <w:jc w:val="both"/>
        <w:rPr>
          <w:color w:val="000000"/>
          <w:lang w:val="uk-UA"/>
        </w:rPr>
      </w:pPr>
      <w:r w:rsidRPr="0011204B">
        <w:rPr>
          <w:color w:val="000000"/>
          <w:lang w:val="uk-UA"/>
        </w:rPr>
        <w:t xml:space="preserve">2.10. Рецензування підручників, курсів, лекцій та інших матеріалів, </w:t>
      </w:r>
      <w:proofErr w:type="spellStart"/>
      <w:r w:rsidRPr="0011204B">
        <w:rPr>
          <w:color w:val="000000"/>
          <w:lang w:val="uk-UA"/>
        </w:rPr>
        <w:t>методик</w:t>
      </w:r>
      <w:proofErr w:type="spellEnd"/>
      <w:r w:rsidRPr="0011204B">
        <w:rPr>
          <w:color w:val="000000"/>
          <w:lang w:val="uk-UA"/>
        </w:rPr>
        <w:t>, методичних і методологічних матеріалів, розроблених членами СЕУ або третіми особами.</w:t>
      </w:r>
    </w:p>
    <w:p w:rsidR="00267F11" w:rsidRPr="0011204B" w:rsidRDefault="00267F11" w:rsidP="00267F11">
      <w:pPr>
        <w:shd w:val="clear" w:color="auto" w:fill="FFFFFF"/>
        <w:ind w:firstLine="708"/>
        <w:jc w:val="both"/>
        <w:rPr>
          <w:color w:val="000000"/>
          <w:lang w:val="uk-UA"/>
        </w:rPr>
      </w:pPr>
      <w:r w:rsidRPr="0011204B">
        <w:rPr>
          <w:color w:val="000000"/>
          <w:lang w:val="uk-UA"/>
        </w:rPr>
        <w:t>2.11. Взаємодія з Міністерством юстиції України, та іншими експертними, науковими установами та організаціями.</w:t>
      </w:r>
    </w:p>
    <w:p w:rsidR="00267F11" w:rsidRPr="0011204B" w:rsidRDefault="00267F11" w:rsidP="00267F11">
      <w:pPr>
        <w:shd w:val="clear" w:color="auto" w:fill="FFFFFF"/>
        <w:ind w:firstLine="708"/>
        <w:jc w:val="both"/>
        <w:rPr>
          <w:color w:val="000000"/>
          <w:lang w:val="uk-UA"/>
        </w:rPr>
      </w:pPr>
      <w:r w:rsidRPr="0011204B">
        <w:rPr>
          <w:color w:val="000000"/>
          <w:lang w:val="uk-UA"/>
        </w:rPr>
        <w:t>2.12. Здійснення представницьких функцій від імені СЕУ (у разі окремих доручень) у судових органах;</w:t>
      </w:r>
    </w:p>
    <w:p w:rsidR="00267F11" w:rsidRPr="002C2FBC" w:rsidRDefault="00267F11" w:rsidP="00267F11">
      <w:pPr>
        <w:shd w:val="clear" w:color="auto" w:fill="FFFFFF"/>
        <w:ind w:firstLine="708"/>
        <w:jc w:val="both"/>
        <w:rPr>
          <w:color w:val="000000"/>
          <w:lang w:val="uk-UA"/>
        </w:rPr>
      </w:pPr>
      <w:r w:rsidRPr="0011204B">
        <w:rPr>
          <w:bCs/>
          <w:color w:val="000000"/>
          <w:lang w:val="uk-UA"/>
        </w:rPr>
        <w:t>2.13.</w:t>
      </w:r>
      <w:r w:rsidRPr="0011204B">
        <w:rPr>
          <w:color w:val="000000"/>
          <w:lang w:val="uk-UA"/>
        </w:rPr>
        <w:t> Розгляд питань та надання рекомендацій (методичного характеру) щодо впровадження в практичну</w:t>
      </w:r>
      <w:r w:rsidRPr="002C2FBC">
        <w:rPr>
          <w:color w:val="000000"/>
          <w:lang w:val="uk-UA"/>
        </w:rPr>
        <w:t xml:space="preserve"> діяльність експертів найбільш досконалих та ефективних форм і методів роботи, що стосуються застосування спеціальних знань.</w:t>
      </w:r>
    </w:p>
    <w:p w:rsidR="00267F11" w:rsidRPr="002C2FBC" w:rsidRDefault="00267F11" w:rsidP="00267F11">
      <w:pPr>
        <w:shd w:val="clear" w:color="auto" w:fill="FFFFFF"/>
        <w:jc w:val="both"/>
        <w:rPr>
          <w:b/>
          <w:bCs/>
          <w:color w:val="000000"/>
          <w:lang w:val="uk-UA"/>
        </w:rPr>
      </w:pPr>
    </w:p>
    <w:p w:rsidR="00267F11" w:rsidRPr="002C2FBC" w:rsidRDefault="00267F11" w:rsidP="00795DB2">
      <w:pPr>
        <w:shd w:val="clear" w:color="auto" w:fill="FFFFFF"/>
        <w:spacing w:line="360" w:lineRule="auto"/>
        <w:ind w:firstLine="709"/>
        <w:jc w:val="both"/>
        <w:rPr>
          <w:color w:val="000000"/>
          <w:lang w:val="uk-UA"/>
        </w:rPr>
      </w:pPr>
      <w:r w:rsidRPr="002C2FBC">
        <w:rPr>
          <w:b/>
          <w:bCs/>
          <w:color w:val="000000"/>
          <w:lang w:val="uk-UA"/>
        </w:rPr>
        <w:t>3. Структура і склад ЕКК</w:t>
      </w:r>
      <w:r w:rsidR="00795DB2">
        <w:rPr>
          <w:b/>
          <w:bCs/>
          <w:color w:val="000000"/>
          <w:lang w:val="uk-UA"/>
        </w:rPr>
        <w:t>.</w:t>
      </w:r>
    </w:p>
    <w:p w:rsidR="00267F11" w:rsidRPr="0011204B" w:rsidRDefault="00267F11" w:rsidP="00267F11">
      <w:pPr>
        <w:shd w:val="clear" w:color="auto" w:fill="FFFFFF"/>
        <w:ind w:firstLine="708"/>
        <w:jc w:val="both"/>
        <w:rPr>
          <w:color w:val="000000"/>
          <w:lang w:val="uk-UA"/>
        </w:rPr>
      </w:pPr>
      <w:r w:rsidRPr="0011204B">
        <w:rPr>
          <w:bCs/>
          <w:color w:val="000000"/>
          <w:lang w:val="uk-UA"/>
        </w:rPr>
        <w:t>3.1.</w:t>
      </w:r>
      <w:r w:rsidRPr="0011204B">
        <w:rPr>
          <w:color w:val="000000"/>
          <w:lang w:val="uk-UA"/>
        </w:rPr>
        <w:t xml:space="preserve"> Комісію очолює голова, який обирається з числа членів ЕКК та затверджується Правлінням </w:t>
      </w:r>
      <w:r w:rsidRPr="0011204B">
        <w:rPr>
          <w:bCs/>
          <w:color w:val="000000"/>
          <w:lang w:val="uk-UA"/>
        </w:rPr>
        <w:t>ВГО «СЕУ» за поданням Президента</w:t>
      </w:r>
      <w:r w:rsidRPr="0011204B">
        <w:rPr>
          <w:color w:val="000000"/>
          <w:lang w:val="uk-UA"/>
        </w:rPr>
        <w:t>.</w:t>
      </w:r>
    </w:p>
    <w:p w:rsidR="00267F11" w:rsidRPr="0011204B" w:rsidRDefault="00267F11" w:rsidP="00267F11">
      <w:pPr>
        <w:shd w:val="clear" w:color="auto" w:fill="FFFFFF"/>
        <w:ind w:firstLine="708"/>
        <w:jc w:val="both"/>
        <w:rPr>
          <w:color w:val="000000"/>
          <w:lang w:val="uk-UA"/>
        </w:rPr>
      </w:pPr>
      <w:r w:rsidRPr="0011204B">
        <w:rPr>
          <w:color w:val="000000"/>
          <w:lang w:val="uk-UA"/>
        </w:rPr>
        <w:t>3.2. Відповідальний секретар ЕКК обирається за пропозицією Голови ЕКК та затверджується Правлінням</w:t>
      </w:r>
      <w:r w:rsidRPr="0011204B">
        <w:rPr>
          <w:bCs/>
          <w:color w:val="000000"/>
          <w:lang w:val="uk-UA"/>
        </w:rPr>
        <w:t xml:space="preserve"> ВГО «СЕУ»</w:t>
      </w:r>
      <w:r w:rsidRPr="0011204B">
        <w:rPr>
          <w:color w:val="000000"/>
          <w:lang w:val="uk-UA"/>
        </w:rPr>
        <w:t xml:space="preserve">. </w:t>
      </w:r>
    </w:p>
    <w:p w:rsidR="00267F11" w:rsidRPr="0011204B" w:rsidRDefault="00267F11" w:rsidP="00267F11">
      <w:pPr>
        <w:shd w:val="clear" w:color="auto" w:fill="FFFFFF"/>
        <w:ind w:firstLine="708"/>
        <w:jc w:val="both"/>
        <w:rPr>
          <w:color w:val="000000"/>
          <w:lang w:val="uk-UA"/>
        </w:rPr>
      </w:pPr>
      <w:r w:rsidRPr="0011204B">
        <w:rPr>
          <w:bCs/>
          <w:color w:val="000000"/>
          <w:lang w:val="uk-UA"/>
        </w:rPr>
        <w:t>3.3.</w:t>
      </w:r>
      <w:r w:rsidRPr="0011204B">
        <w:rPr>
          <w:color w:val="000000"/>
          <w:lang w:val="uk-UA"/>
        </w:rPr>
        <w:t xml:space="preserve"> Персональний склад ЕКК затверджується Правлінням </w:t>
      </w:r>
      <w:r w:rsidRPr="0011204B">
        <w:rPr>
          <w:bCs/>
          <w:color w:val="000000"/>
          <w:lang w:val="uk-UA"/>
        </w:rPr>
        <w:t>ВГО «СЕУ»</w:t>
      </w:r>
      <w:r w:rsidRPr="0011204B">
        <w:rPr>
          <w:color w:val="000000"/>
          <w:lang w:val="uk-UA"/>
        </w:rPr>
        <w:t xml:space="preserve">. </w:t>
      </w:r>
    </w:p>
    <w:p w:rsidR="00267F11" w:rsidRPr="0011204B" w:rsidRDefault="00267F11" w:rsidP="00267F11">
      <w:pPr>
        <w:shd w:val="clear" w:color="auto" w:fill="FFFFFF"/>
        <w:ind w:firstLine="708"/>
        <w:jc w:val="both"/>
        <w:rPr>
          <w:color w:val="000000"/>
          <w:lang w:val="uk-UA"/>
        </w:rPr>
      </w:pPr>
      <w:r w:rsidRPr="0011204B">
        <w:rPr>
          <w:color w:val="000000"/>
          <w:lang w:val="uk-UA"/>
        </w:rPr>
        <w:t>3.3. Відповідальний секретар діє відповідно до своїх повноважень та за дорученням  голови ЕКК.</w:t>
      </w:r>
    </w:p>
    <w:p w:rsidR="00267F11" w:rsidRPr="0011204B" w:rsidRDefault="00267F11" w:rsidP="00267F11">
      <w:pPr>
        <w:shd w:val="clear" w:color="auto" w:fill="FFFFFF"/>
        <w:ind w:firstLine="708"/>
        <w:jc w:val="both"/>
        <w:rPr>
          <w:color w:val="000000"/>
          <w:lang w:val="uk-UA"/>
        </w:rPr>
      </w:pPr>
      <w:r w:rsidRPr="0011204B">
        <w:rPr>
          <w:bCs/>
          <w:color w:val="000000"/>
          <w:lang w:val="uk-UA"/>
        </w:rPr>
        <w:t>3.4.</w:t>
      </w:r>
      <w:r w:rsidRPr="0011204B">
        <w:rPr>
          <w:color w:val="000000"/>
          <w:lang w:val="uk-UA"/>
        </w:rPr>
        <w:t xml:space="preserve"> У разі необхідності Комісія утворює зі свого складу тимчасові робочі групи, а також залучає до їх роботи членів </w:t>
      </w:r>
      <w:r w:rsidRPr="0011204B">
        <w:rPr>
          <w:bCs/>
          <w:color w:val="000000"/>
          <w:lang w:val="uk-UA"/>
        </w:rPr>
        <w:t>ВГО «СЕУ» відповідних експертів, фахівців</w:t>
      </w:r>
      <w:r w:rsidRPr="0011204B">
        <w:rPr>
          <w:color w:val="000000"/>
          <w:lang w:val="uk-UA"/>
        </w:rPr>
        <w:t>, науковців (за згодою).</w:t>
      </w:r>
    </w:p>
    <w:p w:rsidR="00267F11" w:rsidRPr="002C2FBC" w:rsidRDefault="00267F11" w:rsidP="00267F11">
      <w:pPr>
        <w:shd w:val="clear" w:color="auto" w:fill="FFFFFF"/>
        <w:ind w:firstLine="708"/>
        <w:jc w:val="both"/>
        <w:rPr>
          <w:color w:val="000000"/>
          <w:lang w:val="uk-UA"/>
        </w:rPr>
      </w:pPr>
      <w:r w:rsidRPr="0011204B">
        <w:rPr>
          <w:bCs/>
          <w:color w:val="000000"/>
          <w:lang w:val="uk-UA"/>
        </w:rPr>
        <w:t>3.4.</w:t>
      </w:r>
      <w:r w:rsidRPr="002C2FBC">
        <w:rPr>
          <w:color w:val="000000"/>
          <w:lang w:val="uk-UA"/>
        </w:rPr>
        <w:t> Пропозиції щодо складу ЕКК надаються Правлінню.</w:t>
      </w:r>
    </w:p>
    <w:p w:rsidR="00267F11" w:rsidRPr="002C2FBC" w:rsidRDefault="00267F11" w:rsidP="00267F11">
      <w:pPr>
        <w:shd w:val="clear" w:color="auto" w:fill="FFFFFF"/>
        <w:jc w:val="both"/>
        <w:rPr>
          <w:b/>
          <w:bCs/>
          <w:color w:val="000000"/>
          <w:lang w:val="uk-UA"/>
        </w:rPr>
      </w:pPr>
    </w:p>
    <w:p w:rsidR="00267F11" w:rsidRPr="002C2FBC" w:rsidRDefault="00267F11" w:rsidP="00795DB2">
      <w:pPr>
        <w:shd w:val="clear" w:color="auto" w:fill="FFFFFF"/>
        <w:spacing w:line="360" w:lineRule="auto"/>
        <w:ind w:firstLine="709"/>
        <w:jc w:val="both"/>
        <w:rPr>
          <w:color w:val="000000"/>
          <w:lang w:val="uk-UA"/>
        </w:rPr>
      </w:pPr>
      <w:r w:rsidRPr="002C2FBC">
        <w:rPr>
          <w:b/>
          <w:bCs/>
          <w:color w:val="000000"/>
          <w:lang w:val="uk-UA"/>
        </w:rPr>
        <w:t>4. Повноваження Голови ЕКК</w:t>
      </w:r>
      <w:r>
        <w:rPr>
          <w:b/>
          <w:bCs/>
          <w:color w:val="000000"/>
          <w:lang w:val="uk-UA"/>
        </w:rPr>
        <w:t>.</w:t>
      </w:r>
    </w:p>
    <w:p w:rsidR="00267F11" w:rsidRPr="00795DB2" w:rsidRDefault="00267F11" w:rsidP="00267F11">
      <w:pPr>
        <w:shd w:val="clear" w:color="auto" w:fill="FFFFFF"/>
        <w:ind w:firstLine="708"/>
        <w:jc w:val="both"/>
        <w:rPr>
          <w:color w:val="000000"/>
          <w:lang w:val="uk-UA"/>
        </w:rPr>
      </w:pPr>
      <w:r w:rsidRPr="00795DB2">
        <w:rPr>
          <w:bCs/>
          <w:color w:val="000000"/>
          <w:lang w:val="uk-UA"/>
        </w:rPr>
        <w:t>4.1.</w:t>
      </w:r>
      <w:r w:rsidRPr="00795DB2">
        <w:rPr>
          <w:color w:val="000000"/>
          <w:lang w:val="uk-UA"/>
        </w:rPr>
        <w:t> Організовує роботу ЕКК та здійснює інші пов’язані з її діяльністю повноваження відповідно до Статуту ВГО «СЕУ» та цього Положення.</w:t>
      </w:r>
    </w:p>
    <w:p w:rsidR="00267F11" w:rsidRPr="00795DB2" w:rsidRDefault="00267F11" w:rsidP="00267F11">
      <w:pPr>
        <w:shd w:val="clear" w:color="auto" w:fill="FFFFFF"/>
        <w:ind w:firstLine="708"/>
        <w:jc w:val="both"/>
        <w:rPr>
          <w:color w:val="000000"/>
          <w:lang w:val="uk-UA"/>
        </w:rPr>
      </w:pPr>
      <w:r w:rsidRPr="00795DB2">
        <w:rPr>
          <w:bCs/>
          <w:color w:val="000000"/>
          <w:lang w:val="uk-UA"/>
        </w:rPr>
        <w:t>4.2.</w:t>
      </w:r>
      <w:r w:rsidRPr="00795DB2">
        <w:rPr>
          <w:color w:val="000000"/>
          <w:lang w:val="uk-UA"/>
        </w:rPr>
        <w:t> Представляє Комісію у відносинах з державними органами, експертними, науковими, освітніми закладами, іншими відомствами та організаціями.</w:t>
      </w:r>
    </w:p>
    <w:p w:rsidR="00267F11" w:rsidRPr="00795DB2" w:rsidRDefault="00267F11" w:rsidP="00267F11">
      <w:pPr>
        <w:shd w:val="clear" w:color="auto" w:fill="FFFFFF"/>
        <w:ind w:firstLine="708"/>
        <w:jc w:val="both"/>
        <w:rPr>
          <w:color w:val="000000"/>
          <w:lang w:val="uk-UA"/>
        </w:rPr>
      </w:pPr>
      <w:r w:rsidRPr="00795DB2">
        <w:rPr>
          <w:bCs/>
          <w:color w:val="000000"/>
          <w:lang w:val="uk-UA"/>
        </w:rPr>
        <w:t>4.3.</w:t>
      </w:r>
      <w:r w:rsidRPr="00795DB2">
        <w:rPr>
          <w:color w:val="000000"/>
          <w:lang w:val="uk-UA"/>
        </w:rPr>
        <w:t> Доповідає Президенту, Правлінню та З’їзду про результати діяльності ЕКК та ініціює пропозиції щодо їх реалізації.</w:t>
      </w:r>
    </w:p>
    <w:p w:rsidR="00267F11" w:rsidRPr="00795DB2" w:rsidRDefault="00267F11" w:rsidP="00267F11">
      <w:pPr>
        <w:shd w:val="clear" w:color="auto" w:fill="FFFFFF"/>
        <w:ind w:firstLine="708"/>
        <w:jc w:val="both"/>
        <w:rPr>
          <w:color w:val="000000"/>
          <w:lang w:val="uk-UA"/>
        </w:rPr>
      </w:pPr>
      <w:r w:rsidRPr="00795DB2">
        <w:rPr>
          <w:bCs/>
          <w:color w:val="000000"/>
          <w:lang w:val="uk-UA"/>
        </w:rPr>
        <w:t>4.4.</w:t>
      </w:r>
      <w:r w:rsidRPr="00795DB2">
        <w:rPr>
          <w:color w:val="000000"/>
          <w:lang w:val="uk-UA"/>
        </w:rPr>
        <w:t> Забезпечує розгляд звернень членів ЕКК, членів ВГО «СЕУ», науковців, адвокатів, фізичних та юридичних осіб в межах повноважень ЕКК.</w:t>
      </w:r>
    </w:p>
    <w:p w:rsidR="00267F11" w:rsidRPr="00795DB2" w:rsidRDefault="00267F11" w:rsidP="00267F11">
      <w:pPr>
        <w:shd w:val="clear" w:color="auto" w:fill="FFFFFF"/>
        <w:ind w:firstLine="708"/>
        <w:jc w:val="both"/>
        <w:rPr>
          <w:color w:val="000000"/>
          <w:lang w:val="uk-UA"/>
        </w:rPr>
      </w:pPr>
      <w:r w:rsidRPr="00795DB2">
        <w:rPr>
          <w:bCs/>
          <w:color w:val="000000"/>
          <w:lang w:val="uk-UA"/>
        </w:rPr>
        <w:t>4.5.</w:t>
      </w:r>
      <w:r w:rsidRPr="00795DB2">
        <w:rPr>
          <w:color w:val="000000"/>
          <w:lang w:val="uk-UA"/>
        </w:rPr>
        <w:t> Приймає рішення про винесення питань на розгляд ЕКК.</w:t>
      </w:r>
    </w:p>
    <w:p w:rsidR="00267F11" w:rsidRPr="00795DB2" w:rsidRDefault="00267F11" w:rsidP="00267F11">
      <w:pPr>
        <w:shd w:val="clear" w:color="auto" w:fill="FFFFFF"/>
        <w:ind w:firstLine="708"/>
        <w:jc w:val="both"/>
        <w:rPr>
          <w:color w:val="000000"/>
          <w:lang w:val="uk-UA"/>
        </w:rPr>
      </w:pPr>
      <w:r w:rsidRPr="00795DB2">
        <w:rPr>
          <w:bCs/>
          <w:color w:val="000000"/>
          <w:lang w:val="uk-UA"/>
        </w:rPr>
        <w:t>4.6.</w:t>
      </w:r>
      <w:r w:rsidRPr="00795DB2">
        <w:rPr>
          <w:color w:val="000000"/>
          <w:lang w:val="uk-UA"/>
        </w:rPr>
        <w:t> Визначає коло осіб, які залучаються до участі в засіданні ЕКК.</w:t>
      </w:r>
    </w:p>
    <w:p w:rsidR="00267F11" w:rsidRPr="00795DB2" w:rsidRDefault="00267F11" w:rsidP="00267F11">
      <w:pPr>
        <w:shd w:val="clear" w:color="auto" w:fill="FFFFFF"/>
        <w:ind w:firstLine="708"/>
        <w:jc w:val="both"/>
        <w:rPr>
          <w:color w:val="000000"/>
          <w:lang w:val="uk-UA"/>
        </w:rPr>
      </w:pPr>
      <w:r w:rsidRPr="00795DB2">
        <w:rPr>
          <w:bCs/>
          <w:color w:val="000000"/>
          <w:lang w:val="uk-UA"/>
        </w:rPr>
        <w:t>4.7.</w:t>
      </w:r>
      <w:r w:rsidRPr="00795DB2">
        <w:rPr>
          <w:color w:val="000000"/>
          <w:lang w:val="uk-UA"/>
        </w:rPr>
        <w:t> Скликує та проводить засідання ЕКК.</w:t>
      </w:r>
    </w:p>
    <w:p w:rsidR="00267F11" w:rsidRPr="00795DB2" w:rsidRDefault="00267F11" w:rsidP="00267F11">
      <w:pPr>
        <w:shd w:val="clear" w:color="auto" w:fill="FFFFFF"/>
        <w:ind w:firstLine="708"/>
        <w:jc w:val="both"/>
        <w:rPr>
          <w:color w:val="000000"/>
          <w:lang w:val="uk-UA"/>
        </w:rPr>
      </w:pPr>
      <w:r w:rsidRPr="00795DB2">
        <w:rPr>
          <w:bCs/>
          <w:color w:val="000000"/>
          <w:lang w:val="uk-UA"/>
        </w:rPr>
        <w:t>4.8.</w:t>
      </w:r>
      <w:r w:rsidRPr="00795DB2">
        <w:rPr>
          <w:color w:val="000000"/>
          <w:lang w:val="uk-UA"/>
        </w:rPr>
        <w:t> Дає доручення відповідальному секретарю і членам ЕКК з питань, що розглядаються на засіданнях.</w:t>
      </w:r>
    </w:p>
    <w:p w:rsidR="00267F11" w:rsidRPr="00795DB2" w:rsidRDefault="00267F11" w:rsidP="00267F11">
      <w:pPr>
        <w:shd w:val="clear" w:color="auto" w:fill="FFFFFF"/>
        <w:ind w:firstLine="708"/>
        <w:jc w:val="both"/>
        <w:rPr>
          <w:color w:val="000000"/>
          <w:lang w:val="uk-UA"/>
        </w:rPr>
      </w:pPr>
      <w:r w:rsidRPr="00795DB2">
        <w:rPr>
          <w:bCs/>
          <w:color w:val="000000"/>
          <w:lang w:val="uk-UA"/>
        </w:rPr>
        <w:t>4.9.</w:t>
      </w:r>
      <w:r w:rsidRPr="00795DB2">
        <w:rPr>
          <w:color w:val="000000"/>
          <w:lang w:val="uk-UA"/>
        </w:rPr>
        <w:t> Підписує рішення ЕКК та протоколи її засідань.</w:t>
      </w:r>
    </w:p>
    <w:p w:rsidR="00267F11" w:rsidRPr="00795DB2" w:rsidRDefault="00267F11" w:rsidP="00267F11">
      <w:pPr>
        <w:shd w:val="clear" w:color="auto" w:fill="FFFFFF"/>
        <w:ind w:firstLine="708"/>
        <w:jc w:val="both"/>
        <w:rPr>
          <w:color w:val="000000"/>
          <w:lang w:val="uk-UA"/>
        </w:rPr>
      </w:pPr>
      <w:r w:rsidRPr="00795DB2">
        <w:rPr>
          <w:bCs/>
          <w:color w:val="000000"/>
          <w:lang w:val="uk-UA"/>
        </w:rPr>
        <w:t>4.10.</w:t>
      </w:r>
      <w:r w:rsidRPr="00795DB2">
        <w:rPr>
          <w:color w:val="000000"/>
          <w:lang w:val="uk-UA"/>
        </w:rPr>
        <w:t> Дає доручення членам ЕКК, що випливають з рішень ЕКК стосовно їх діяльності та контролює їх виконання.</w:t>
      </w:r>
    </w:p>
    <w:p w:rsidR="00267F11" w:rsidRPr="00795DB2" w:rsidRDefault="00267F11" w:rsidP="00267F11">
      <w:pPr>
        <w:shd w:val="clear" w:color="auto" w:fill="FFFFFF"/>
        <w:ind w:firstLine="708"/>
        <w:jc w:val="both"/>
        <w:rPr>
          <w:color w:val="000000"/>
          <w:lang w:val="uk-UA"/>
        </w:rPr>
      </w:pPr>
      <w:r w:rsidRPr="00795DB2">
        <w:rPr>
          <w:bCs/>
          <w:color w:val="000000"/>
          <w:lang w:val="uk-UA"/>
        </w:rPr>
        <w:t>4.11.</w:t>
      </w:r>
      <w:r w:rsidRPr="00795DB2">
        <w:rPr>
          <w:color w:val="000000"/>
          <w:lang w:val="uk-UA"/>
        </w:rPr>
        <w:t xml:space="preserve"> Затверджує план роботи ЕКК. </w:t>
      </w:r>
    </w:p>
    <w:p w:rsidR="00267F11" w:rsidRPr="00795DB2" w:rsidRDefault="00267F11" w:rsidP="00267F11">
      <w:pPr>
        <w:shd w:val="clear" w:color="auto" w:fill="FFFFFF"/>
        <w:ind w:firstLine="708"/>
        <w:jc w:val="both"/>
        <w:rPr>
          <w:color w:val="000000"/>
          <w:lang w:val="uk-UA"/>
        </w:rPr>
      </w:pPr>
      <w:r w:rsidRPr="00795DB2">
        <w:rPr>
          <w:color w:val="000000"/>
          <w:lang w:val="uk-UA"/>
        </w:rPr>
        <w:t>4.12. Забезпечує процедуру сертифікації членів-експертів СЕУ.</w:t>
      </w:r>
    </w:p>
    <w:p w:rsidR="00267F11" w:rsidRPr="002C2FBC" w:rsidRDefault="00267F11" w:rsidP="00267F11">
      <w:pPr>
        <w:shd w:val="clear" w:color="auto" w:fill="FFFFFF"/>
        <w:ind w:firstLine="708"/>
        <w:jc w:val="both"/>
        <w:rPr>
          <w:color w:val="000000"/>
          <w:lang w:val="uk-UA"/>
        </w:rPr>
      </w:pPr>
      <w:r w:rsidRPr="00795DB2">
        <w:rPr>
          <w:bCs/>
          <w:color w:val="000000"/>
          <w:lang w:val="uk-UA"/>
        </w:rPr>
        <w:t>4.13.</w:t>
      </w:r>
      <w:r w:rsidRPr="002C2FBC">
        <w:rPr>
          <w:color w:val="000000"/>
          <w:lang w:val="uk-UA"/>
        </w:rPr>
        <w:t> За відсутності голови ЕКК, його обов’язки виконує відповідальний секретар.</w:t>
      </w:r>
    </w:p>
    <w:p w:rsidR="00267F11" w:rsidRPr="002C2FBC" w:rsidRDefault="00267F11" w:rsidP="00267F11">
      <w:pPr>
        <w:shd w:val="clear" w:color="auto" w:fill="FFFFFF"/>
        <w:jc w:val="both"/>
        <w:rPr>
          <w:b/>
          <w:bCs/>
          <w:color w:val="000000"/>
          <w:lang w:val="uk-UA"/>
        </w:rPr>
      </w:pPr>
    </w:p>
    <w:p w:rsidR="00267F11" w:rsidRPr="002C2FBC" w:rsidRDefault="00267F11" w:rsidP="00795DB2">
      <w:pPr>
        <w:shd w:val="clear" w:color="auto" w:fill="FFFFFF"/>
        <w:spacing w:line="360" w:lineRule="auto"/>
        <w:ind w:firstLine="709"/>
        <w:jc w:val="both"/>
        <w:rPr>
          <w:color w:val="000000"/>
          <w:lang w:val="uk-UA"/>
        </w:rPr>
      </w:pPr>
      <w:r w:rsidRPr="002C2FBC">
        <w:rPr>
          <w:b/>
          <w:bCs/>
          <w:color w:val="000000"/>
          <w:lang w:val="uk-UA"/>
        </w:rPr>
        <w:t>5. Повноваження відповідального секретаря ЕКК</w:t>
      </w:r>
      <w:r w:rsidR="00795DB2">
        <w:rPr>
          <w:b/>
          <w:bCs/>
          <w:color w:val="000000"/>
          <w:lang w:val="uk-UA"/>
        </w:rPr>
        <w:t>.</w:t>
      </w:r>
    </w:p>
    <w:p w:rsidR="00267F11" w:rsidRPr="00795DB2" w:rsidRDefault="00267F11" w:rsidP="00267F11">
      <w:pPr>
        <w:shd w:val="clear" w:color="auto" w:fill="FFFFFF"/>
        <w:ind w:firstLine="708"/>
        <w:jc w:val="both"/>
        <w:rPr>
          <w:color w:val="000000"/>
          <w:lang w:val="uk-UA"/>
        </w:rPr>
      </w:pPr>
      <w:r w:rsidRPr="00795DB2">
        <w:rPr>
          <w:bCs/>
          <w:color w:val="000000"/>
          <w:lang w:val="uk-UA"/>
        </w:rPr>
        <w:t>5.1.</w:t>
      </w:r>
      <w:r w:rsidRPr="00795DB2">
        <w:rPr>
          <w:color w:val="000000"/>
          <w:lang w:val="uk-UA"/>
        </w:rPr>
        <w:t> За погодженням з головою, на підставі пропозицій Президента, Правління та членів ЕКК координує роботу ЕКК, складає проекти планів роботи ЕКК та контролює строки  їх виконання, щорічно узагальнює її роботу.</w:t>
      </w:r>
    </w:p>
    <w:p w:rsidR="00267F11" w:rsidRPr="002C2FBC" w:rsidRDefault="00267F11" w:rsidP="00267F11">
      <w:pPr>
        <w:shd w:val="clear" w:color="auto" w:fill="FFFFFF"/>
        <w:ind w:firstLine="708"/>
        <w:jc w:val="both"/>
        <w:rPr>
          <w:color w:val="000000"/>
          <w:lang w:val="uk-UA"/>
        </w:rPr>
      </w:pPr>
      <w:r w:rsidRPr="00795DB2">
        <w:rPr>
          <w:bCs/>
          <w:color w:val="000000"/>
          <w:lang w:val="uk-UA"/>
        </w:rPr>
        <w:t>5.2.</w:t>
      </w:r>
      <w:r w:rsidRPr="002C2FBC">
        <w:rPr>
          <w:color w:val="000000"/>
          <w:lang w:val="uk-UA"/>
        </w:rPr>
        <w:t> Виконує доручення голови ЕКК.</w:t>
      </w:r>
    </w:p>
    <w:p w:rsidR="00267F11" w:rsidRPr="00795DB2" w:rsidRDefault="00267F11" w:rsidP="00267F11">
      <w:pPr>
        <w:shd w:val="clear" w:color="auto" w:fill="FFFFFF"/>
        <w:ind w:firstLine="708"/>
        <w:jc w:val="both"/>
        <w:rPr>
          <w:color w:val="000000"/>
          <w:lang w:val="uk-UA"/>
        </w:rPr>
      </w:pPr>
      <w:r w:rsidRPr="00795DB2">
        <w:rPr>
          <w:bCs/>
          <w:color w:val="000000"/>
          <w:lang w:val="uk-UA"/>
        </w:rPr>
        <w:lastRenderedPageBreak/>
        <w:t>5.3.</w:t>
      </w:r>
      <w:r w:rsidRPr="00795DB2">
        <w:rPr>
          <w:color w:val="000000"/>
          <w:lang w:val="uk-UA"/>
        </w:rPr>
        <w:t> Здійснює організаційно-технічне забезпечення роботи ЕКК.</w:t>
      </w:r>
    </w:p>
    <w:p w:rsidR="00267F11" w:rsidRPr="00795DB2" w:rsidRDefault="00267F11" w:rsidP="00267F11">
      <w:pPr>
        <w:shd w:val="clear" w:color="auto" w:fill="FFFFFF"/>
        <w:ind w:firstLine="708"/>
        <w:jc w:val="both"/>
        <w:rPr>
          <w:color w:val="000000"/>
          <w:lang w:val="uk-UA"/>
        </w:rPr>
      </w:pPr>
      <w:r w:rsidRPr="00795DB2">
        <w:rPr>
          <w:bCs/>
          <w:color w:val="000000"/>
          <w:lang w:val="uk-UA"/>
        </w:rPr>
        <w:t>5.4.</w:t>
      </w:r>
      <w:r w:rsidRPr="00795DB2">
        <w:rPr>
          <w:color w:val="000000"/>
          <w:lang w:val="uk-UA"/>
        </w:rPr>
        <w:t> Організовує підготовку засідань ЕКК (готує матеріали, повідомляє членів ЕКК та запрошених про час і місце проведення засідань, порядок денний, надсилає їм проекти документів), дає окремі доручення членам ЕКК щодо організації та проведення засідань.</w:t>
      </w:r>
    </w:p>
    <w:p w:rsidR="00267F11" w:rsidRPr="00795DB2" w:rsidRDefault="00267F11" w:rsidP="00267F11">
      <w:pPr>
        <w:shd w:val="clear" w:color="auto" w:fill="FFFFFF"/>
        <w:ind w:firstLine="708"/>
        <w:jc w:val="both"/>
        <w:rPr>
          <w:color w:val="000000"/>
          <w:lang w:val="uk-UA"/>
        </w:rPr>
      </w:pPr>
      <w:r w:rsidRPr="00795DB2">
        <w:rPr>
          <w:bCs/>
          <w:color w:val="000000"/>
          <w:lang w:val="uk-UA"/>
        </w:rPr>
        <w:t>5.5.</w:t>
      </w:r>
      <w:r w:rsidRPr="00795DB2">
        <w:rPr>
          <w:color w:val="000000"/>
          <w:lang w:val="uk-UA"/>
        </w:rPr>
        <w:t> За дорученням голови ЕКК забезпечує запрошення для участі в засіданні ЕКК експертів, оцінювачів, науковців, фахівців, які не є членами ЕКК, та інших осіб, причетних до розгляду питань порядку денного.</w:t>
      </w:r>
    </w:p>
    <w:p w:rsidR="00267F11" w:rsidRPr="00795DB2" w:rsidRDefault="00267F11" w:rsidP="00267F11">
      <w:pPr>
        <w:shd w:val="clear" w:color="auto" w:fill="FFFFFF"/>
        <w:ind w:firstLine="708"/>
        <w:jc w:val="both"/>
        <w:rPr>
          <w:color w:val="000000"/>
          <w:lang w:val="uk-UA"/>
        </w:rPr>
      </w:pPr>
      <w:r w:rsidRPr="00795DB2">
        <w:rPr>
          <w:bCs/>
          <w:color w:val="000000"/>
          <w:lang w:val="uk-UA"/>
        </w:rPr>
        <w:t>5.6.</w:t>
      </w:r>
      <w:r w:rsidRPr="00795DB2">
        <w:rPr>
          <w:color w:val="000000"/>
          <w:lang w:val="uk-UA"/>
        </w:rPr>
        <w:t> Забезпечує доведення рішень ЕКК до відома членів ЕКК, членів ВГО «СЕУ». В межах своїх повноважень здійснює контроль за виконанням рішень ЕКК.</w:t>
      </w:r>
    </w:p>
    <w:p w:rsidR="00267F11" w:rsidRPr="004C72E1" w:rsidRDefault="00267F11" w:rsidP="00267F11">
      <w:pPr>
        <w:shd w:val="clear" w:color="auto" w:fill="FFFFFF"/>
        <w:ind w:firstLine="708"/>
        <w:jc w:val="both"/>
        <w:rPr>
          <w:color w:val="000000"/>
          <w:lang w:val="uk-UA"/>
        </w:rPr>
      </w:pPr>
      <w:r w:rsidRPr="00795DB2">
        <w:rPr>
          <w:bCs/>
          <w:color w:val="000000"/>
          <w:lang w:val="uk-UA"/>
        </w:rPr>
        <w:t>5.7.</w:t>
      </w:r>
      <w:r w:rsidRPr="002C2FBC">
        <w:rPr>
          <w:color w:val="000000"/>
          <w:lang w:val="uk-UA"/>
        </w:rPr>
        <w:t> Забезпечує взаємодію з експертними, науковими установами, державними органами, відомствами й організаціями.</w:t>
      </w:r>
      <w:r w:rsidRPr="004C72E1">
        <w:rPr>
          <w:color w:val="000000"/>
          <w:lang w:val="uk-UA"/>
        </w:rPr>
        <w:t> </w:t>
      </w:r>
    </w:p>
    <w:p w:rsidR="00267F11" w:rsidRPr="004C72E1" w:rsidRDefault="00267F11" w:rsidP="00267F11">
      <w:pPr>
        <w:shd w:val="clear" w:color="auto" w:fill="FFFFFF"/>
        <w:jc w:val="both"/>
        <w:rPr>
          <w:b/>
          <w:bCs/>
          <w:color w:val="000000"/>
          <w:lang w:val="uk-UA"/>
        </w:rPr>
      </w:pPr>
    </w:p>
    <w:p w:rsidR="00267F11" w:rsidRPr="004C72E1" w:rsidRDefault="00267F11" w:rsidP="00E644B1">
      <w:pPr>
        <w:shd w:val="clear" w:color="auto" w:fill="FFFFFF"/>
        <w:spacing w:line="360" w:lineRule="auto"/>
        <w:ind w:firstLine="709"/>
        <w:jc w:val="both"/>
        <w:rPr>
          <w:color w:val="000000"/>
          <w:lang w:val="uk-UA"/>
        </w:rPr>
      </w:pPr>
      <w:r w:rsidRPr="004C72E1">
        <w:rPr>
          <w:b/>
          <w:bCs/>
          <w:color w:val="000000"/>
          <w:lang w:val="uk-UA"/>
        </w:rPr>
        <w:t>6. Повноваження членів ЕКК</w:t>
      </w:r>
      <w:r>
        <w:rPr>
          <w:b/>
          <w:bCs/>
          <w:color w:val="000000"/>
          <w:lang w:val="uk-UA"/>
        </w:rPr>
        <w:t>.</w:t>
      </w:r>
    </w:p>
    <w:p w:rsidR="00267F11" w:rsidRPr="00E644B1" w:rsidRDefault="00267F11" w:rsidP="00267F11">
      <w:pPr>
        <w:shd w:val="clear" w:color="auto" w:fill="FFFFFF"/>
        <w:ind w:firstLine="708"/>
        <w:jc w:val="both"/>
        <w:rPr>
          <w:color w:val="000000"/>
          <w:lang w:val="uk-UA"/>
        </w:rPr>
      </w:pPr>
      <w:r w:rsidRPr="00E644B1">
        <w:rPr>
          <w:bCs/>
          <w:color w:val="000000"/>
          <w:lang w:val="uk-UA"/>
        </w:rPr>
        <w:t>6.1.</w:t>
      </w:r>
      <w:r w:rsidRPr="00E644B1">
        <w:rPr>
          <w:color w:val="000000"/>
          <w:lang w:val="uk-UA"/>
        </w:rPr>
        <w:t> Беруть участь: </w:t>
      </w:r>
    </w:p>
    <w:p w:rsidR="000A14E4" w:rsidRDefault="000A14E4" w:rsidP="000A14E4">
      <w:pPr>
        <w:shd w:val="clear" w:color="auto" w:fill="FFFFFF"/>
        <w:ind w:firstLine="1134"/>
        <w:jc w:val="both"/>
        <w:rPr>
          <w:color w:val="000000"/>
          <w:lang w:val="uk-UA"/>
        </w:rPr>
      </w:pPr>
      <w:r>
        <w:rPr>
          <w:color w:val="000000"/>
          <w:lang w:val="uk-UA"/>
        </w:rPr>
        <w:t xml:space="preserve">–  </w:t>
      </w:r>
      <w:r w:rsidR="00267F11" w:rsidRPr="00E644B1">
        <w:rPr>
          <w:color w:val="000000"/>
          <w:lang w:val="uk-UA"/>
        </w:rPr>
        <w:t>у засіданнях ЕКК; </w:t>
      </w:r>
    </w:p>
    <w:p w:rsidR="00267F11" w:rsidRPr="00E644B1" w:rsidRDefault="000A14E4" w:rsidP="000A14E4">
      <w:pPr>
        <w:shd w:val="clear" w:color="auto" w:fill="FFFFFF"/>
        <w:ind w:firstLine="1134"/>
        <w:jc w:val="both"/>
        <w:rPr>
          <w:color w:val="000000"/>
          <w:lang w:val="uk-UA"/>
        </w:rPr>
      </w:pPr>
      <w:r>
        <w:rPr>
          <w:color w:val="000000"/>
          <w:lang w:val="uk-UA"/>
        </w:rPr>
        <w:t>–</w:t>
      </w:r>
      <w:r>
        <w:rPr>
          <w:color w:val="000000"/>
          <w:lang w:val="uk-UA"/>
        </w:rPr>
        <w:t xml:space="preserve">  </w:t>
      </w:r>
      <w:r w:rsidR="00267F11" w:rsidRPr="00E644B1">
        <w:rPr>
          <w:color w:val="000000"/>
          <w:lang w:val="uk-UA"/>
        </w:rPr>
        <w:t>у процедурі сертифікації членів-експертів ВГО «СЕУ»;</w:t>
      </w:r>
    </w:p>
    <w:p w:rsidR="00267F11" w:rsidRPr="00E644B1" w:rsidRDefault="000A14E4" w:rsidP="000A14E4">
      <w:pPr>
        <w:shd w:val="clear" w:color="auto" w:fill="FFFFFF"/>
        <w:ind w:firstLine="1134"/>
        <w:jc w:val="both"/>
        <w:rPr>
          <w:color w:val="000000"/>
          <w:lang w:val="uk-UA"/>
        </w:rPr>
      </w:pPr>
      <w:r>
        <w:rPr>
          <w:color w:val="000000"/>
          <w:lang w:val="uk-UA"/>
        </w:rPr>
        <w:t>–</w:t>
      </w:r>
      <w:r>
        <w:rPr>
          <w:color w:val="000000"/>
          <w:lang w:val="uk-UA"/>
        </w:rPr>
        <w:t xml:space="preserve">  </w:t>
      </w:r>
      <w:r w:rsidR="00267F11" w:rsidRPr="00E644B1">
        <w:rPr>
          <w:color w:val="000000"/>
          <w:lang w:val="uk-UA"/>
        </w:rPr>
        <w:t>розгляді питань що входять до сфери компетенції ЕКК.</w:t>
      </w:r>
    </w:p>
    <w:p w:rsidR="00267F11" w:rsidRPr="00E644B1" w:rsidRDefault="00267F11" w:rsidP="00267F11">
      <w:pPr>
        <w:shd w:val="clear" w:color="auto" w:fill="FFFFFF"/>
        <w:ind w:firstLine="708"/>
        <w:jc w:val="both"/>
        <w:rPr>
          <w:color w:val="000000"/>
          <w:lang w:val="uk-UA"/>
        </w:rPr>
      </w:pPr>
      <w:r w:rsidRPr="00E644B1">
        <w:rPr>
          <w:bCs/>
          <w:color w:val="000000"/>
          <w:lang w:val="uk-UA"/>
        </w:rPr>
        <w:t>6.2.</w:t>
      </w:r>
      <w:r w:rsidRPr="00E644B1">
        <w:rPr>
          <w:color w:val="000000"/>
          <w:lang w:val="uk-UA"/>
        </w:rPr>
        <w:t> За дорученням голови ЕКК, готують проекти документів, а також вивчають матеріали, що виносяться на розгляд ЕКК (звернень членів ВГО «СЕУ», науковців, адвокатів, фізичних та юридичних осіб), за результатами вивчення подають письмові висновки, пропозиції, зауваження.</w:t>
      </w:r>
    </w:p>
    <w:p w:rsidR="00267F11" w:rsidRPr="00E644B1" w:rsidRDefault="00267F11" w:rsidP="00267F11">
      <w:pPr>
        <w:shd w:val="clear" w:color="auto" w:fill="FFFFFF"/>
        <w:ind w:firstLine="708"/>
        <w:jc w:val="both"/>
        <w:rPr>
          <w:color w:val="000000"/>
          <w:lang w:val="uk-UA"/>
        </w:rPr>
      </w:pPr>
      <w:r w:rsidRPr="00E644B1">
        <w:rPr>
          <w:bCs/>
          <w:color w:val="000000"/>
          <w:lang w:val="uk-UA"/>
        </w:rPr>
        <w:t>6.3.</w:t>
      </w:r>
      <w:r w:rsidRPr="00E644B1">
        <w:rPr>
          <w:color w:val="000000"/>
          <w:lang w:val="uk-UA"/>
        </w:rPr>
        <w:t> За дорученням голови ЕКК забезпечують перевірку відповідності висновків судових експертів членів ВГО «СЕУ» вимогам нормативно-правових актів та правильності застосування методів дослідження здійснюється шляхом рецензування висновків судових експертів-членів СЕУ за відповідним напрямком експертної діяльності.</w:t>
      </w:r>
    </w:p>
    <w:p w:rsidR="00267F11" w:rsidRPr="00E644B1" w:rsidRDefault="00267F11" w:rsidP="00267F11">
      <w:pPr>
        <w:shd w:val="clear" w:color="auto" w:fill="FFFFFF"/>
        <w:ind w:firstLine="708"/>
        <w:jc w:val="both"/>
        <w:rPr>
          <w:color w:val="000000"/>
          <w:lang w:val="uk-UA"/>
        </w:rPr>
      </w:pPr>
      <w:r w:rsidRPr="00E644B1">
        <w:rPr>
          <w:bCs/>
          <w:color w:val="000000"/>
          <w:lang w:val="uk-UA"/>
        </w:rPr>
        <w:t>6.</w:t>
      </w:r>
      <w:r w:rsidR="00E644B1">
        <w:rPr>
          <w:bCs/>
          <w:color w:val="000000"/>
          <w:lang w:val="uk-UA"/>
        </w:rPr>
        <w:t>4</w:t>
      </w:r>
      <w:r w:rsidRPr="00E644B1">
        <w:rPr>
          <w:bCs/>
          <w:color w:val="000000"/>
          <w:lang w:val="uk-UA"/>
        </w:rPr>
        <w:t>.</w:t>
      </w:r>
      <w:r w:rsidRPr="00E644B1">
        <w:rPr>
          <w:color w:val="000000"/>
          <w:lang w:val="uk-UA"/>
        </w:rPr>
        <w:t> За дорученням голови ЕКК проводить перевірку судових експертів членів ВГО «СЕУ» вимогам Положення про внутрішню  сертифікацію членів громадської організацією «Всеукраїнська громадська організація «Союз експертів України».</w:t>
      </w:r>
    </w:p>
    <w:p w:rsidR="00267F11" w:rsidRPr="00E644B1" w:rsidRDefault="00267F11" w:rsidP="00267F11">
      <w:pPr>
        <w:shd w:val="clear" w:color="auto" w:fill="FFFFFF"/>
        <w:ind w:firstLine="708"/>
        <w:jc w:val="both"/>
        <w:rPr>
          <w:color w:val="000000"/>
          <w:lang w:val="uk-UA"/>
        </w:rPr>
      </w:pPr>
      <w:r w:rsidRPr="00E644B1">
        <w:rPr>
          <w:bCs/>
          <w:color w:val="000000"/>
          <w:lang w:val="uk-UA"/>
        </w:rPr>
        <w:t>6.</w:t>
      </w:r>
      <w:r w:rsidR="00E644B1">
        <w:rPr>
          <w:bCs/>
          <w:color w:val="000000"/>
          <w:lang w:val="uk-UA"/>
        </w:rPr>
        <w:t>5</w:t>
      </w:r>
      <w:r w:rsidRPr="00E644B1">
        <w:rPr>
          <w:bCs/>
          <w:color w:val="000000"/>
          <w:lang w:val="uk-UA"/>
        </w:rPr>
        <w:t>.</w:t>
      </w:r>
      <w:r w:rsidRPr="00E644B1">
        <w:rPr>
          <w:color w:val="000000"/>
          <w:lang w:val="uk-UA"/>
        </w:rPr>
        <w:t> При підготовці та вивченні питань, що виносяться на розгляд засідання ЕКК, ініціюють залучення вчених і фахівців до експертної, аналітичної та іншої роботи, користуються аналітичними та статистичними матеріалами.</w:t>
      </w:r>
    </w:p>
    <w:p w:rsidR="00267F11" w:rsidRPr="00E644B1" w:rsidRDefault="00267F11" w:rsidP="00267F11">
      <w:pPr>
        <w:shd w:val="clear" w:color="auto" w:fill="FFFFFF"/>
        <w:ind w:firstLine="708"/>
        <w:jc w:val="both"/>
        <w:rPr>
          <w:color w:val="000000"/>
          <w:lang w:val="uk-UA"/>
        </w:rPr>
      </w:pPr>
      <w:r w:rsidRPr="00E644B1">
        <w:rPr>
          <w:bCs/>
          <w:color w:val="000000"/>
          <w:lang w:val="uk-UA"/>
        </w:rPr>
        <w:t>6.</w:t>
      </w:r>
      <w:r w:rsidR="00E644B1">
        <w:rPr>
          <w:bCs/>
          <w:color w:val="000000"/>
          <w:lang w:val="uk-UA"/>
        </w:rPr>
        <w:t>6</w:t>
      </w:r>
      <w:r w:rsidRPr="00E644B1">
        <w:rPr>
          <w:bCs/>
          <w:color w:val="000000"/>
          <w:lang w:val="uk-UA"/>
        </w:rPr>
        <w:t>.</w:t>
      </w:r>
      <w:r w:rsidRPr="00E644B1">
        <w:rPr>
          <w:color w:val="000000"/>
          <w:lang w:val="uk-UA"/>
        </w:rPr>
        <w:t> Виконують інші доручення голови ЕКК з питань, що належать до компетенції ЕКК.</w:t>
      </w:r>
    </w:p>
    <w:p w:rsidR="00267F11" w:rsidRPr="00E644B1" w:rsidRDefault="00267F11" w:rsidP="000A14E4">
      <w:pPr>
        <w:shd w:val="clear" w:color="auto" w:fill="FFFFFF"/>
        <w:tabs>
          <w:tab w:val="left" w:pos="1134"/>
        </w:tabs>
        <w:ind w:firstLine="708"/>
        <w:jc w:val="both"/>
        <w:rPr>
          <w:color w:val="000000"/>
          <w:lang w:val="uk-UA"/>
        </w:rPr>
      </w:pPr>
      <w:r w:rsidRPr="00E644B1">
        <w:rPr>
          <w:bCs/>
          <w:color w:val="000000"/>
          <w:lang w:val="uk-UA"/>
        </w:rPr>
        <w:t>6.</w:t>
      </w:r>
      <w:r w:rsidR="000A14E4">
        <w:rPr>
          <w:bCs/>
          <w:color w:val="000000"/>
          <w:lang w:val="uk-UA"/>
        </w:rPr>
        <w:t>7. </w:t>
      </w:r>
      <w:r w:rsidRPr="00E644B1">
        <w:rPr>
          <w:color w:val="000000"/>
          <w:lang w:val="uk-UA"/>
        </w:rPr>
        <w:t>Виконують доручення відповідального секретаря щодо підготовки та проведення засідань ЕКК.</w:t>
      </w:r>
    </w:p>
    <w:p w:rsidR="00267F11" w:rsidRPr="00E644B1" w:rsidRDefault="00267F11" w:rsidP="00267F11">
      <w:pPr>
        <w:ind w:firstLine="708"/>
        <w:jc w:val="both"/>
        <w:rPr>
          <w:lang w:val="uk-UA"/>
        </w:rPr>
      </w:pPr>
      <w:r w:rsidRPr="00E644B1">
        <w:rPr>
          <w:lang w:val="uk-UA"/>
        </w:rPr>
        <w:t>6.</w:t>
      </w:r>
      <w:r w:rsidR="000A14E4">
        <w:rPr>
          <w:lang w:val="uk-UA"/>
        </w:rPr>
        <w:t>8.</w:t>
      </w:r>
      <w:r w:rsidRPr="00E644B1">
        <w:rPr>
          <w:lang w:val="uk-UA"/>
        </w:rPr>
        <w:t xml:space="preserve"> За відповідним рішенням ЕКК можливе припинення членства в її складі за наступною процедурою:</w:t>
      </w:r>
    </w:p>
    <w:p w:rsidR="000A14E4" w:rsidRDefault="000A14E4" w:rsidP="000A14E4">
      <w:pPr>
        <w:ind w:left="360" w:firstLine="774"/>
        <w:rPr>
          <w:lang w:val="uk-UA"/>
        </w:rPr>
      </w:pPr>
      <w:r>
        <w:rPr>
          <w:color w:val="000000"/>
          <w:lang w:val="uk-UA"/>
        </w:rPr>
        <w:t>–</w:t>
      </w:r>
      <w:r>
        <w:rPr>
          <w:color w:val="000000"/>
          <w:lang w:val="uk-UA"/>
        </w:rPr>
        <w:t xml:space="preserve">   </w:t>
      </w:r>
      <w:r w:rsidR="00267F11" w:rsidRPr="00E644B1">
        <w:rPr>
          <w:lang w:val="uk-UA"/>
        </w:rPr>
        <w:t>за заявою члена ЕКК про вихід з її складу;</w:t>
      </w:r>
    </w:p>
    <w:p w:rsidR="000A14E4" w:rsidRDefault="00267F11" w:rsidP="000A14E4">
      <w:pPr>
        <w:pStyle w:val="aa"/>
        <w:numPr>
          <w:ilvl w:val="0"/>
          <w:numId w:val="45"/>
        </w:numPr>
        <w:tabs>
          <w:tab w:val="left" w:pos="1418"/>
        </w:tabs>
        <w:ind w:firstLine="414"/>
      </w:pPr>
      <w:r w:rsidRPr="000A14E4">
        <w:t>в разі припинення дії свідоцтва атестованого судового експерта;</w:t>
      </w:r>
    </w:p>
    <w:p w:rsidR="000A14E4" w:rsidRDefault="00267F11" w:rsidP="000A14E4">
      <w:pPr>
        <w:pStyle w:val="aa"/>
        <w:numPr>
          <w:ilvl w:val="0"/>
          <w:numId w:val="45"/>
        </w:numPr>
        <w:tabs>
          <w:tab w:val="left" w:pos="1418"/>
        </w:tabs>
        <w:ind w:firstLine="414"/>
      </w:pPr>
      <w:r w:rsidRPr="000A14E4">
        <w:t>за неодноразове ухилення від участі у проведення засідань ЕКК;</w:t>
      </w:r>
    </w:p>
    <w:p w:rsidR="000A14E4" w:rsidRDefault="00267F11" w:rsidP="000A14E4">
      <w:pPr>
        <w:pStyle w:val="aa"/>
        <w:numPr>
          <w:ilvl w:val="0"/>
          <w:numId w:val="45"/>
        </w:numPr>
        <w:tabs>
          <w:tab w:val="left" w:pos="1418"/>
        </w:tabs>
        <w:ind w:firstLine="414"/>
      </w:pPr>
      <w:r w:rsidRPr="000A14E4">
        <w:t>за невмотивовану неодноразову відмову від участі в рецензуванні висновків;</w:t>
      </w:r>
    </w:p>
    <w:p w:rsidR="000A14E4" w:rsidRDefault="00267F11" w:rsidP="000A14E4">
      <w:pPr>
        <w:pStyle w:val="aa"/>
        <w:numPr>
          <w:ilvl w:val="0"/>
          <w:numId w:val="45"/>
        </w:numPr>
        <w:ind w:firstLine="414"/>
      </w:pPr>
      <w:r w:rsidRPr="000A14E4">
        <w:t xml:space="preserve">при встановленні невідповідності даних викладених в рецензії методичним засадам </w:t>
      </w:r>
    </w:p>
    <w:p w:rsidR="000A14E4" w:rsidRDefault="000A14E4" w:rsidP="000A14E4">
      <w:pPr>
        <w:pStyle w:val="aa"/>
        <w:ind w:left="1134"/>
      </w:pPr>
      <w:r>
        <w:t xml:space="preserve">     </w:t>
      </w:r>
      <w:r w:rsidR="00267F11" w:rsidRPr="000A14E4">
        <w:t xml:space="preserve">проведення досліджень у відповідному напрямку експертних досліджень, за </w:t>
      </w:r>
    </w:p>
    <w:p w:rsidR="00267F11" w:rsidRPr="000A14E4" w:rsidRDefault="000A14E4" w:rsidP="000A14E4">
      <w:pPr>
        <w:pStyle w:val="aa"/>
        <w:ind w:left="1134"/>
      </w:pPr>
      <w:r>
        <w:t xml:space="preserve">     </w:t>
      </w:r>
      <w:r w:rsidR="00267F11" w:rsidRPr="000A14E4">
        <w:t xml:space="preserve">рішенням ЕКК. </w:t>
      </w:r>
    </w:p>
    <w:p w:rsidR="00267F11" w:rsidRPr="004C72E1" w:rsidRDefault="00267F11" w:rsidP="00267F11">
      <w:pPr>
        <w:shd w:val="clear" w:color="auto" w:fill="FFFFFF"/>
        <w:jc w:val="both"/>
        <w:rPr>
          <w:b/>
          <w:bCs/>
          <w:color w:val="000000"/>
          <w:lang w:val="uk-UA"/>
        </w:rPr>
      </w:pPr>
    </w:p>
    <w:p w:rsidR="00267F11" w:rsidRPr="004C72E1" w:rsidRDefault="00267F11" w:rsidP="003F1F53">
      <w:pPr>
        <w:shd w:val="clear" w:color="auto" w:fill="FFFFFF"/>
        <w:spacing w:line="360" w:lineRule="auto"/>
        <w:ind w:firstLine="709"/>
        <w:jc w:val="both"/>
        <w:rPr>
          <w:color w:val="000000"/>
          <w:lang w:val="uk-UA"/>
        </w:rPr>
      </w:pPr>
      <w:r w:rsidRPr="004C72E1">
        <w:rPr>
          <w:b/>
          <w:bCs/>
          <w:color w:val="000000"/>
          <w:lang w:val="uk-UA"/>
        </w:rPr>
        <w:t>7. Планування та підготовка засідань ЕКК</w:t>
      </w:r>
      <w:r w:rsidR="003F1F53">
        <w:rPr>
          <w:b/>
          <w:bCs/>
          <w:color w:val="000000"/>
          <w:lang w:val="uk-UA"/>
        </w:rPr>
        <w:t>.</w:t>
      </w:r>
    </w:p>
    <w:p w:rsidR="00267F11" w:rsidRPr="003F1F53" w:rsidRDefault="00267F11" w:rsidP="00267F11">
      <w:pPr>
        <w:shd w:val="clear" w:color="auto" w:fill="FFFFFF"/>
        <w:ind w:firstLine="708"/>
        <w:jc w:val="both"/>
        <w:rPr>
          <w:color w:val="000000"/>
          <w:lang w:val="uk-UA"/>
        </w:rPr>
      </w:pPr>
      <w:r w:rsidRPr="003F1F53">
        <w:rPr>
          <w:bCs/>
          <w:color w:val="000000"/>
          <w:lang w:val="uk-UA"/>
        </w:rPr>
        <w:t xml:space="preserve">7.1. Засідання ЕКК проводяться періодично, згідно з планом роботи та за потребою </w:t>
      </w:r>
      <w:r w:rsidRPr="003F1F53">
        <w:rPr>
          <w:color w:val="000000"/>
          <w:lang w:val="uk-UA"/>
        </w:rPr>
        <w:t xml:space="preserve">(у </w:t>
      </w:r>
      <w:proofErr w:type="spellStart"/>
      <w:r w:rsidRPr="003F1F53">
        <w:rPr>
          <w:color w:val="000000"/>
          <w:lang w:val="uk-UA"/>
        </w:rPr>
        <w:t>т.ч</w:t>
      </w:r>
      <w:proofErr w:type="spellEnd"/>
      <w:r w:rsidRPr="003F1F53">
        <w:rPr>
          <w:color w:val="000000"/>
          <w:lang w:val="uk-UA"/>
        </w:rPr>
        <w:t>. в очному та/або телефонному режимах, або з застосуванням засобів електронного зв’язку)</w:t>
      </w:r>
      <w:r w:rsidRPr="003F1F53">
        <w:rPr>
          <w:bCs/>
          <w:color w:val="000000"/>
          <w:lang w:val="uk-UA"/>
        </w:rPr>
        <w:t>.</w:t>
      </w:r>
    </w:p>
    <w:p w:rsidR="00267F11" w:rsidRPr="003F1F53" w:rsidRDefault="00267F11" w:rsidP="00267F11">
      <w:pPr>
        <w:shd w:val="clear" w:color="auto" w:fill="FFFFFF"/>
        <w:ind w:firstLine="708"/>
        <w:jc w:val="both"/>
        <w:rPr>
          <w:color w:val="000000"/>
          <w:lang w:val="uk-UA"/>
        </w:rPr>
      </w:pPr>
      <w:r w:rsidRPr="003F1F53">
        <w:rPr>
          <w:bCs/>
          <w:color w:val="000000"/>
          <w:lang w:val="uk-UA"/>
        </w:rPr>
        <w:t>7.2.</w:t>
      </w:r>
      <w:r w:rsidRPr="003F1F53">
        <w:rPr>
          <w:color w:val="000000"/>
          <w:lang w:val="uk-UA"/>
        </w:rPr>
        <w:t> Діяльність ЕКК планується на календарний рік. </w:t>
      </w:r>
    </w:p>
    <w:p w:rsidR="00267F11" w:rsidRPr="003F1F53" w:rsidRDefault="00267F11" w:rsidP="00267F11">
      <w:pPr>
        <w:shd w:val="clear" w:color="auto" w:fill="FFFFFF"/>
        <w:ind w:firstLine="708"/>
        <w:jc w:val="both"/>
        <w:rPr>
          <w:color w:val="000000"/>
          <w:lang w:val="uk-UA"/>
        </w:rPr>
      </w:pPr>
      <w:r w:rsidRPr="003F1F53">
        <w:rPr>
          <w:bCs/>
          <w:color w:val="000000"/>
          <w:lang w:val="uk-UA"/>
        </w:rPr>
        <w:t>7.3.</w:t>
      </w:r>
      <w:r w:rsidRPr="003F1F53">
        <w:rPr>
          <w:color w:val="000000"/>
          <w:lang w:val="uk-UA"/>
        </w:rPr>
        <w:t> Пропозиції до плану роботи ЕКК надаються її відповідальному секретарю до 01 грудня поточного року Президентом, Правлінням та членами ЕКК.</w:t>
      </w:r>
    </w:p>
    <w:p w:rsidR="00267F11" w:rsidRPr="004C72E1" w:rsidRDefault="00267F11" w:rsidP="00267F11">
      <w:pPr>
        <w:shd w:val="clear" w:color="auto" w:fill="FFFFFF"/>
        <w:ind w:firstLine="708"/>
        <w:jc w:val="both"/>
        <w:rPr>
          <w:color w:val="000000"/>
          <w:lang w:val="uk-UA"/>
        </w:rPr>
      </w:pPr>
      <w:r w:rsidRPr="003F1F53">
        <w:rPr>
          <w:bCs/>
          <w:color w:val="000000"/>
          <w:lang w:val="uk-UA"/>
        </w:rPr>
        <w:t>7.4.</w:t>
      </w:r>
      <w:r w:rsidRPr="004C72E1">
        <w:rPr>
          <w:color w:val="000000"/>
          <w:lang w:val="uk-UA"/>
        </w:rPr>
        <w:t> Проект плану роботи ЕКК складається відповідальним секретарем з урахуванням наданих пропозицій до 1 січня наступного року, після чого затверджується головою ЕКК.</w:t>
      </w:r>
    </w:p>
    <w:p w:rsidR="00267F11" w:rsidRPr="003F1F53" w:rsidRDefault="00267F11" w:rsidP="00267F11">
      <w:pPr>
        <w:shd w:val="clear" w:color="auto" w:fill="FFFFFF"/>
        <w:ind w:firstLine="708"/>
        <w:jc w:val="both"/>
        <w:rPr>
          <w:color w:val="000000"/>
          <w:lang w:val="uk-UA"/>
        </w:rPr>
      </w:pPr>
      <w:r w:rsidRPr="003F1F53">
        <w:rPr>
          <w:bCs/>
          <w:color w:val="000000"/>
          <w:lang w:val="uk-UA"/>
        </w:rPr>
        <w:lastRenderedPageBreak/>
        <w:t>7.5.</w:t>
      </w:r>
      <w:r w:rsidRPr="003F1F53">
        <w:rPr>
          <w:color w:val="000000"/>
          <w:lang w:val="uk-UA"/>
        </w:rPr>
        <w:t> Упродовж року за необхідності здійснюється коригування плану. Підставою для внесення змін до плану є звернення  Президента, пропозиції Правління та членів ЕКК, що надійшли на ім’я голови ЕКК.</w:t>
      </w:r>
    </w:p>
    <w:p w:rsidR="00267F11" w:rsidRPr="003F1F53" w:rsidRDefault="00267F11" w:rsidP="00267F11">
      <w:pPr>
        <w:shd w:val="clear" w:color="auto" w:fill="FFFFFF"/>
        <w:ind w:firstLine="708"/>
        <w:jc w:val="both"/>
        <w:rPr>
          <w:color w:val="000000"/>
          <w:lang w:val="uk-UA"/>
        </w:rPr>
      </w:pPr>
      <w:r w:rsidRPr="003F1F53">
        <w:rPr>
          <w:bCs/>
          <w:color w:val="000000"/>
          <w:lang w:val="uk-UA"/>
        </w:rPr>
        <w:t>7.6.</w:t>
      </w:r>
      <w:r w:rsidRPr="003F1F53">
        <w:rPr>
          <w:color w:val="000000"/>
          <w:lang w:val="uk-UA"/>
        </w:rPr>
        <w:t> Документи, що надходять на розгляд, надаються відповідальним секретарем у триденний строк для вивчення членам ЕКК, іншим особам, які залучені до співпраці.</w:t>
      </w:r>
    </w:p>
    <w:p w:rsidR="00267F11" w:rsidRPr="003F1F53" w:rsidRDefault="00267F11" w:rsidP="00267F11">
      <w:pPr>
        <w:shd w:val="clear" w:color="auto" w:fill="FFFFFF"/>
        <w:ind w:firstLine="708"/>
        <w:jc w:val="both"/>
        <w:rPr>
          <w:color w:val="000000"/>
          <w:lang w:val="uk-UA"/>
        </w:rPr>
      </w:pPr>
      <w:r w:rsidRPr="003F1F53">
        <w:rPr>
          <w:bCs/>
          <w:color w:val="000000"/>
          <w:lang w:val="uk-UA"/>
        </w:rPr>
        <w:t>7.8.</w:t>
      </w:r>
      <w:r w:rsidRPr="003F1F53">
        <w:rPr>
          <w:color w:val="000000"/>
          <w:lang w:val="uk-UA"/>
        </w:rPr>
        <w:t> Члени ЕКК протягом одного тижня опрацьовують отримані документи і за наявності пропозицій та зауважень, надають їх відповідальному секретарю у письмовій формі, які у триденний строк передаються розробнику для врахування при підготовці остаточного варіанту проектів документів, що виносяться на розгляд ЕКК.</w:t>
      </w:r>
    </w:p>
    <w:p w:rsidR="00267F11" w:rsidRPr="003F1F53" w:rsidRDefault="00267F11" w:rsidP="00267F11">
      <w:pPr>
        <w:shd w:val="clear" w:color="auto" w:fill="FFFFFF"/>
        <w:ind w:firstLine="708"/>
        <w:jc w:val="both"/>
        <w:rPr>
          <w:color w:val="000000"/>
          <w:lang w:val="uk-UA"/>
        </w:rPr>
      </w:pPr>
      <w:r w:rsidRPr="003F1F53">
        <w:rPr>
          <w:bCs/>
          <w:color w:val="000000"/>
          <w:lang w:val="uk-UA"/>
        </w:rPr>
        <w:t>7.9.</w:t>
      </w:r>
      <w:r w:rsidRPr="003F1F53">
        <w:rPr>
          <w:color w:val="000000"/>
          <w:lang w:val="uk-UA"/>
        </w:rPr>
        <w:t> Розробник надає відповідальному секретарю остаточний варіант проектів документів, що виносяться на розгляд ЕКК (за потреби разом з порівняльними таблицями), у необхідній кількості та у термін, визначений відповідальним секретарем ЕКК, але не пізніше ніж за один тиждень до проведення засідання. </w:t>
      </w:r>
    </w:p>
    <w:p w:rsidR="00267F11" w:rsidRPr="004C72E1" w:rsidRDefault="00267F11" w:rsidP="00267F11">
      <w:pPr>
        <w:shd w:val="clear" w:color="auto" w:fill="FFFFFF"/>
        <w:ind w:firstLine="708"/>
        <w:jc w:val="both"/>
        <w:rPr>
          <w:color w:val="000000"/>
          <w:lang w:val="uk-UA"/>
        </w:rPr>
      </w:pPr>
      <w:r w:rsidRPr="003F1F53">
        <w:rPr>
          <w:bCs/>
          <w:color w:val="000000"/>
          <w:lang w:val="uk-UA"/>
        </w:rPr>
        <w:t>7.10.</w:t>
      </w:r>
      <w:r w:rsidRPr="003F1F53">
        <w:rPr>
          <w:color w:val="000000"/>
          <w:lang w:val="uk-UA"/>
        </w:rPr>
        <w:t> Про</w:t>
      </w:r>
      <w:r w:rsidRPr="004C72E1">
        <w:rPr>
          <w:color w:val="000000"/>
          <w:lang w:val="uk-UA"/>
        </w:rPr>
        <w:t xml:space="preserve"> час і місце проведення засідання ЕКК та порядок денний членам ЕКК повідомляється не пізніше ніж за тиждень до проведення засідання.</w:t>
      </w:r>
    </w:p>
    <w:p w:rsidR="00267F11" w:rsidRPr="003F1F53" w:rsidRDefault="00267F11" w:rsidP="00267F11">
      <w:pPr>
        <w:shd w:val="clear" w:color="auto" w:fill="FFFFFF"/>
        <w:ind w:firstLine="708"/>
        <w:jc w:val="both"/>
        <w:rPr>
          <w:color w:val="000000"/>
          <w:lang w:val="uk-UA"/>
        </w:rPr>
      </w:pPr>
      <w:r w:rsidRPr="003F1F53">
        <w:rPr>
          <w:bCs/>
          <w:color w:val="000000"/>
          <w:lang w:val="uk-UA"/>
        </w:rPr>
        <w:t>7.11.</w:t>
      </w:r>
      <w:r w:rsidRPr="003F1F53">
        <w:rPr>
          <w:color w:val="000000"/>
          <w:lang w:val="uk-UA"/>
        </w:rPr>
        <w:t> На засідання ЕКК можуть запрошуватися працівники, відповідальні за підготовку питань порядку денного, науковці, фахівці, які беруть участь у розгляді питань, до яких вони причетні.</w:t>
      </w:r>
    </w:p>
    <w:p w:rsidR="00267F11" w:rsidRPr="004C72E1" w:rsidRDefault="00267F11" w:rsidP="00267F11">
      <w:pPr>
        <w:shd w:val="clear" w:color="auto" w:fill="FFFFFF"/>
        <w:jc w:val="both"/>
        <w:rPr>
          <w:b/>
          <w:bCs/>
          <w:color w:val="000000"/>
          <w:lang w:val="uk-UA"/>
        </w:rPr>
      </w:pPr>
    </w:p>
    <w:p w:rsidR="00267F11" w:rsidRPr="004C72E1" w:rsidRDefault="00267F11" w:rsidP="003F1F53">
      <w:pPr>
        <w:shd w:val="clear" w:color="auto" w:fill="FFFFFF"/>
        <w:spacing w:line="360" w:lineRule="auto"/>
        <w:ind w:firstLine="709"/>
        <w:jc w:val="both"/>
        <w:rPr>
          <w:color w:val="000000"/>
          <w:lang w:val="uk-UA"/>
        </w:rPr>
      </w:pPr>
      <w:r w:rsidRPr="004C72E1">
        <w:rPr>
          <w:b/>
          <w:bCs/>
          <w:color w:val="000000"/>
          <w:lang w:val="uk-UA"/>
        </w:rPr>
        <w:t>8. Проведення засідань ЕКК</w:t>
      </w:r>
      <w:r w:rsidR="003F1F53">
        <w:rPr>
          <w:b/>
          <w:bCs/>
          <w:color w:val="000000"/>
          <w:lang w:val="uk-UA"/>
        </w:rPr>
        <w:t>.</w:t>
      </w:r>
    </w:p>
    <w:p w:rsidR="00267F11" w:rsidRPr="003F1F53" w:rsidRDefault="00267F11" w:rsidP="00267F11">
      <w:pPr>
        <w:shd w:val="clear" w:color="auto" w:fill="FFFFFF"/>
        <w:ind w:firstLine="708"/>
        <w:jc w:val="both"/>
        <w:rPr>
          <w:color w:val="000000"/>
          <w:lang w:val="uk-UA"/>
        </w:rPr>
      </w:pPr>
      <w:r w:rsidRPr="003F1F53">
        <w:rPr>
          <w:bCs/>
          <w:color w:val="000000"/>
          <w:lang w:val="uk-UA"/>
        </w:rPr>
        <w:t>8.1.</w:t>
      </w:r>
      <w:r w:rsidRPr="003F1F53">
        <w:rPr>
          <w:color w:val="000000"/>
          <w:lang w:val="uk-UA"/>
        </w:rPr>
        <w:t> </w:t>
      </w:r>
      <w:r w:rsidRPr="003F1F53">
        <w:rPr>
          <w:bCs/>
          <w:color w:val="000000"/>
          <w:lang w:val="uk-UA"/>
        </w:rPr>
        <w:t>Засідання ЕКК є повноважним за умови присутності або участі у іншій формі у засіданні не менш однієї п’ятої членів ЕКК СЕУ, рішення ЕКК приймаються простою більшістю голосів від присутніх членів ЕКК СЕУ.</w:t>
      </w:r>
    </w:p>
    <w:p w:rsidR="00267F11" w:rsidRPr="003F1F53" w:rsidRDefault="00267F11" w:rsidP="00267F11">
      <w:pPr>
        <w:shd w:val="clear" w:color="auto" w:fill="FFFFFF"/>
        <w:ind w:firstLine="708"/>
        <w:jc w:val="both"/>
        <w:rPr>
          <w:color w:val="000000"/>
          <w:lang w:val="uk-UA"/>
        </w:rPr>
      </w:pPr>
      <w:r w:rsidRPr="003F1F53">
        <w:rPr>
          <w:bCs/>
          <w:color w:val="000000"/>
          <w:lang w:val="uk-UA"/>
        </w:rPr>
        <w:t>8.2.</w:t>
      </w:r>
      <w:r w:rsidRPr="003F1F53">
        <w:rPr>
          <w:color w:val="000000"/>
          <w:lang w:val="uk-UA"/>
        </w:rPr>
        <w:t> Засідання відкриває і веде голова ЕКК, який встановлює порядок розгляду питань, час для доповіді, співдоповіді та виступів з урахуванням обсягів і актуальності документів, що готувались на обговорення.</w:t>
      </w:r>
    </w:p>
    <w:p w:rsidR="00267F11" w:rsidRPr="003F1F53" w:rsidRDefault="00267F11" w:rsidP="00267F11">
      <w:pPr>
        <w:shd w:val="clear" w:color="auto" w:fill="FFFFFF"/>
        <w:ind w:firstLine="708"/>
        <w:jc w:val="both"/>
        <w:rPr>
          <w:color w:val="000000"/>
          <w:lang w:val="uk-UA"/>
        </w:rPr>
      </w:pPr>
      <w:r w:rsidRPr="003F1F53">
        <w:rPr>
          <w:bCs/>
          <w:color w:val="000000"/>
          <w:lang w:val="uk-UA"/>
        </w:rPr>
        <w:t>8.3.</w:t>
      </w:r>
      <w:r w:rsidRPr="003F1F53">
        <w:rPr>
          <w:color w:val="000000"/>
          <w:lang w:val="uk-UA"/>
        </w:rPr>
        <w:t> Голова надає слово для виступу членам ЕКК, запрошеним особам у порядку черговості, ставить на голосування пропозиції членів ЕКК в порядку їх надходження, організовує обговорення та  голосування, оголошує його результати, забезпечує дотримання Положення учасниками засідання.</w:t>
      </w:r>
    </w:p>
    <w:p w:rsidR="00267F11" w:rsidRPr="003F1F53" w:rsidRDefault="00267F11" w:rsidP="00267F11">
      <w:pPr>
        <w:shd w:val="clear" w:color="auto" w:fill="FFFFFF"/>
        <w:ind w:firstLine="708"/>
        <w:jc w:val="both"/>
        <w:rPr>
          <w:color w:val="000000"/>
          <w:lang w:val="uk-UA"/>
        </w:rPr>
      </w:pPr>
      <w:r w:rsidRPr="003F1F53">
        <w:rPr>
          <w:bCs/>
          <w:color w:val="000000"/>
          <w:lang w:val="uk-UA"/>
        </w:rPr>
        <w:t>8.4.</w:t>
      </w:r>
      <w:r w:rsidRPr="003F1F53">
        <w:rPr>
          <w:color w:val="000000"/>
          <w:lang w:val="uk-UA"/>
        </w:rPr>
        <w:t> Головуючий має право вносити в першочерговому порядку пропозиції щодо подальшого ходу засідання, ставити виступаючим уточнюючі запитання, з'ясовуючи повноту та всебічність підготовки питання, що розглядається, оголошувати про припинення обговорення, вносити пропозиції щодо рішення.</w:t>
      </w:r>
    </w:p>
    <w:p w:rsidR="00267F11" w:rsidRPr="003F1F53" w:rsidRDefault="00267F11" w:rsidP="00267F11">
      <w:pPr>
        <w:shd w:val="clear" w:color="auto" w:fill="FFFFFF"/>
        <w:ind w:firstLine="708"/>
        <w:jc w:val="both"/>
        <w:rPr>
          <w:color w:val="000000"/>
          <w:lang w:val="uk-UA"/>
        </w:rPr>
      </w:pPr>
      <w:r w:rsidRPr="003F1F53">
        <w:rPr>
          <w:bCs/>
          <w:color w:val="000000"/>
          <w:lang w:val="uk-UA"/>
        </w:rPr>
        <w:t>8.5.</w:t>
      </w:r>
      <w:r w:rsidRPr="003F1F53">
        <w:rPr>
          <w:color w:val="000000"/>
          <w:lang w:val="uk-UA"/>
        </w:rPr>
        <w:t> Обговорення проекту рішення не є обов'язковим, якщо жоден із членів ЕКК не має доповнень або заперечень щодо його прийняття.</w:t>
      </w:r>
    </w:p>
    <w:p w:rsidR="00267F11" w:rsidRPr="003F1F53" w:rsidRDefault="00267F11" w:rsidP="00267F11">
      <w:pPr>
        <w:shd w:val="clear" w:color="auto" w:fill="FFFFFF"/>
        <w:ind w:firstLine="708"/>
        <w:jc w:val="both"/>
        <w:rPr>
          <w:color w:val="000000"/>
          <w:lang w:val="uk-UA"/>
        </w:rPr>
      </w:pPr>
      <w:r w:rsidRPr="003F1F53">
        <w:rPr>
          <w:bCs/>
          <w:color w:val="000000"/>
          <w:lang w:val="uk-UA"/>
        </w:rPr>
        <w:t>8.6.</w:t>
      </w:r>
      <w:r w:rsidRPr="003F1F53">
        <w:rPr>
          <w:color w:val="000000"/>
          <w:lang w:val="uk-UA"/>
        </w:rPr>
        <w:t> Члени ЕКК, які беруть участь у засіданні, мають право в усній чи письмовій формі подати до проекту рішення пропозиції, зауваження, а також зняти їх на будь-якій стадії обговорення.</w:t>
      </w:r>
    </w:p>
    <w:p w:rsidR="00267F11" w:rsidRPr="003F1F53" w:rsidRDefault="00267F11" w:rsidP="00267F11">
      <w:pPr>
        <w:shd w:val="clear" w:color="auto" w:fill="FFFFFF"/>
        <w:ind w:firstLine="708"/>
        <w:jc w:val="both"/>
        <w:rPr>
          <w:color w:val="000000"/>
          <w:lang w:val="uk-UA"/>
        </w:rPr>
      </w:pPr>
      <w:r w:rsidRPr="003F1F53">
        <w:rPr>
          <w:bCs/>
          <w:color w:val="000000"/>
          <w:lang w:val="uk-UA"/>
        </w:rPr>
        <w:t>8.7.</w:t>
      </w:r>
      <w:r w:rsidRPr="003F1F53">
        <w:rPr>
          <w:color w:val="000000"/>
          <w:lang w:val="uk-UA"/>
        </w:rPr>
        <w:t> На голосування виносяться проекти рішень з урахуванням пропозицій і зауважень. Рада може ухвалити рішення: схвалити проект документа в цілому або прийняти за основу та рекомендувати його на повторний розгляд після доопрацювання, відхилити.</w:t>
      </w:r>
    </w:p>
    <w:p w:rsidR="00267F11" w:rsidRPr="004C72E1" w:rsidRDefault="00267F11" w:rsidP="00267F11">
      <w:pPr>
        <w:shd w:val="clear" w:color="auto" w:fill="FFFFFF"/>
        <w:ind w:firstLine="708"/>
        <w:jc w:val="both"/>
        <w:rPr>
          <w:color w:val="000000"/>
          <w:lang w:val="uk-UA"/>
        </w:rPr>
      </w:pPr>
      <w:r w:rsidRPr="003F1F53">
        <w:rPr>
          <w:bCs/>
          <w:color w:val="000000"/>
          <w:lang w:val="uk-UA"/>
        </w:rPr>
        <w:t>8.8.</w:t>
      </w:r>
      <w:r w:rsidRPr="004C72E1">
        <w:rPr>
          <w:color w:val="000000"/>
          <w:lang w:val="uk-UA"/>
        </w:rPr>
        <w:t> Засідання ЕКК оформлюються протоколом. У протоколі зазначаються порядок денний, прізвища та ініціали голови, відповідального секретаря, присутніх членів ЕКК та запрошених осіб, рішення, прийняті з кожного розглянутого питання.</w:t>
      </w:r>
    </w:p>
    <w:p w:rsidR="00267F11" w:rsidRPr="003F1F53" w:rsidRDefault="00267F11" w:rsidP="00267F11">
      <w:pPr>
        <w:shd w:val="clear" w:color="auto" w:fill="FFFFFF"/>
        <w:ind w:firstLine="708"/>
        <w:jc w:val="both"/>
        <w:rPr>
          <w:color w:val="000000"/>
          <w:lang w:val="uk-UA"/>
        </w:rPr>
      </w:pPr>
      <w:r w:rsidRPr="003F1F53">
        <w:rPr>
          <w:bCs/>
          <w:color w:val="000000"/>
          <w:lang w:val="uk-UA"/>
        </w:rPr>
        <w:t>8.9.</w:t>
      </w:r>
      <w:r w:rsidRPr="003F1F53">
        <w:rPr>
          <w:color w:val="000000"/>
          <w:lang w:val="uk-UA"/>
        </w:rPr>
        <w:t> Рішення з розглянутих питань приймаються протокольно, за умови, що за нього проголосувала більшість присутніх членів ЕКК.</w:t>
      </w:r>
    </w:p>
    <w:p w:rsidR="00267F11" w:rsidRPr="003F1F53" w:rsidRDefault="00267F11" w:rsidP="00267F11">
      <w:pPr>
        <w:shd w:val="clear" w:color="auto" w:fill="FFFFFF"/>
        <w:ind w:firstLine="708"/>
        <w:jc w:val="both"/>
        <w:rPr>
          <w:color w:val="000000"/>
          <w:lang w:val="uk-UA"/>
        </w:rPr>
      </w:pPr>
      <w:r w:rsidRPr="003F1F53">
        <w:rPr>
          <w:bCs/>
          <w:color w:val="000000"/>
          <w:lang w:val="uk-UA"/>
        </w:rPr>
        <w:t>8.10.</w:t>
      </w:r>
      <w:r w:rsidRPr="003F1F53">
        <w:rPr>
          <w:color w:val="000000"/>
          <w:lang w:val="uk-UA"/>
        </w:rPr>
        <w:t> Протоколи складає відповідальний секретар ЕКК. Підписує протокол голова ЕКК та відповідальний секретар.</w:t>
      </w:r>
    </w:p>
    <w:p w:rsidR="00267F11" w:rsidRPr="004C72E1" w:rsidRDefault="00267F11" w:rsidP="00267F11">
      <w:pPr>
        <w:shd w:val="clear" w:color="auto" w:fill="FFFFFF"/>
        <w:ind w:firstLine="708"/>
        <w:jc w:val="both"/>
        <w:rPr>
          <w:color w:val="000000"/>
          <w:lang w:val="uk-UA"/>
        </w:rPr>
      </w:pPr>
      <w:r w:rsidRPr="003F1F53">
        <w:rPr>
          <w:bCs/>
          <w:color w:val="000000"/>
          <w:lang w:val="uk-UA"/>
        </w:rPr>
        <w:t>8.11.</w:t>
      </w:r>
      <w:r w:rsidRPr="003F1F53">
        <w:rPr>
          <w:color w:val="000000"/>
          <w:lang w:val="uk-UA"/>
        </w:rPr>
        <w:t> Матеріали</w:t>
      </w:r>
      <w:r w:rsidRPr="004C72E1">
        <w:rPr>
          <w:color w:val="000000"/>
          <w:lang w:val="uk-UA"/>
        </w:rPr>
        <w:t xml:space="preserve"> засідань ЕКК зберігаються у відповідального секретаря ЕКК.</w:t>
      </w:r>
    </w:p>
    <w:p w:rsidR="00267F11" w:rsidRPr="004C72E1" w:rsidRDefault="00267F11" w:rsidP="00267F11">
      <w:pPr>
        <w:rPr>
          <w:lang w:val="uk-UA"/>
        </w:rPr>
      </w:pPr>
    </w:p>
    <w:p w:rsidR="00267F11" w:rsidRPr="004C72E1" w:rsidRDefault="00267F11" w:rsidP="00831327">
      <w:pPr>
        <w:shd w:val="clear" w:color="auto" w:fill="FFFFFF"/>
        <w:spacing w:line="360" w:lineRule="auto"/>
        <w:ind w:firstLine="709"/>
        <w:jc w:val="both"/>
        <w:rPr>
          <w:color w:val="000000"/>
          <w:lang w:val="uk-UA"/>
        </w:rPr>
      </w:pPr>
      <w:r>
        <w:rPr>
          <w:b/>
          <w:bCs/>
          <w:color w:val="000000"/>
          <w:lang w:val="uk-UA"/>
        </w:rPr>
        <w:t>9</w:t>
      </w:r>
      <w:r w:rsidRPr="004C72E1">
        <w:rPr>
          <w:b/>
          <w:bCs/>
          <w:color w:val="000000"/>
          <w:lang w:val="uk-UA"/>
        </w:rPr>
        <w:t xml:space="preserve">. </w:t>
      </w:r>
      <w:r>
        <w:rPr>
          <w:b/>
          <w:bCs/>
          <w:color w:val="000000"/>
          <w:lang w:val="uk-UA"/>
        </w:rPr>
        <w:t xml:space="preserve">Облік, </w:t>
      </w:r>
      <w:r w:rsidRPr="004C72E1">
        <w:rPr>
          <w:b/>
          <w:bCs/>
          <w:color w:val="000000"/>
          <w:lang w:val="uk-UA"/>
        </w:rPr>
        <w:t xml:space="preserve">сертифікація </w:t>
      </w:r>
      <w:r>
        <w:rPr>
          <w:b/>
          <w:bCs/>
          <w:color w:val="000000"/>
          <w:lang w:val="uk-UA"/>
        </w:rPr>
        <w:t xml:space="preserve">та </w:t>
      </w:r>
      <w:r w:rsidRPr="00365A73">
        <w:rPr>
          <w:b/>
          <w:bCs/>
          <w:color w:val="000000"/>
          <w:lang w:val="uk-UA"/>
        </w:rPr>
        <w:t xml:space="preserve">порядок </w:t>
      </w:r>
      <w:r>
        <w:rPr>
          <w:b/>
          <w:bCs/>
          <w:color w:val="000000"/>
          <w:lang w:val="uk-UA"/>
        </w:rPr>
        <w:t>рецензування звітів</w:t>
      </w:r>
      <w:r w:rsidRPr="00DC4688">
        <w:rPr>
          <w:b/>
          <w:bCs/>
          <w:color w:val="000000"/>
          <w:lang w:val="uk-UA"/>
        </w:rPr>
        <w:t xml:space="preserve"> </w:t>
      </w:r>
      <w:r>
        <w:rPr>
          <w:b/>
          <w:bCs/>
          <w:color w:val="000000"/>
          <w:lang w:val="uk-UA"/>
        </w:rPr>
        <w:t>членів СЕУ.</w:t>
      </w:r>
    </w:p>
    <w:p w:rsidR="00267F11" w:rsidRPr="00DC4688" w:rsidRDefault="00267F11" w:rsidP="00831327">
      <w:pPr>
        <w:spacing w:line="360" w:lineRule="auto"/>
        <w:ind w:firstLine="709"/>
        <w:jc w:val="both"/>
        <w:rPr>
          <w:b/>
          <w:lang w:val="uk-UA" w:eastAsia="en-US"/>
        </w:rPr>
      </w:pPr>
      <w:r w:rsidRPr="00DC4688">
        <w:rPr>
          <w:b/>
          <w:bCs/>
          <w:lang w:val="uk-UA" w:eastAsia="en-US"/>
        </w:rPr>
        <w:t xml:space="preserve">9.1. </w:t>
      </w:r>
      <w:r w:rsidRPr="00DC4688">
        <w:rPr>
          <w:b/>
          <w:lang w:val="uk-UA" w:eastAsia="en-US"/>
        </w:rPr>
        <w:t>Рецензування звітів атестованих судових експертів членів СЕУ.</w:t>
      </w:r>
    </w:p>
    <w:p w:rsidR="00267F11" w:rsidRPr="005167B4" w:rsidRDefault="00267F11" w:rsidP="00267F11">
      <w:pPr>
        <w:ind w:firstLine="709"/>
        <w:jc w:val="both"/>
        <w:rPr>
          <w:lang w:val="uk-UA" w:eastAsia="en-US"/>
        </w:rPr>
      </w:pPr>
      <w:r w:rsidRPr="005167B4">
        <w:rPr>
          <w:lang w:val="uk-UA" w:eastAsia="en-US"/>
        </w:rPr>
        <w:lastRenderedPageBreak/>
        <w:t>9.1.1 Рецензування звітів здійснюється із застосуванням підходів Порядку проведення рецензування висновків експертів та висновків експертних досліджень, затвердженого наказом Міністерства юстиції України від 5.05.2015 № 775/5, зареєстрованого в Міністерстві юстиції України 6.05.2015 за № 605/27050 з подальшими змінами та доповненнями</w:t>
      </w:r>
      <w:r w:rsidRPr="005167B4">
        <w:rPr>
          <w:lang w:val="uk-UA"/>
        </w:rPr>
        <w:t xml:space="preserve">, та даного Положення, лише </w:t>
      </w:r>
      <w:r w:rsidRPr="005167B4">
        <w:rPr>
          <w:lang w:val="uk-UA" w:eastAsia="en-US"/>
        </w:rPr>
        <w:t>за власною ініціативою судового експерта.</w:t>
      </w:r>
    </w:p>
    <w:p w:rsidR="00267F11" w:rsidRPr="005167B4" w:rsidRDefault="00267F11" w:rsidP="00267F11">
      <w:pPr>
        <w:ind w:firstLine="709"/>
        <w:jc w:val="both"/>
        <w:rPr>
          <w:lang w:val="uk-UA" w:eastAsia="en-US"/>
        </w:rPr>
      </w:pPr>
      <w:r w:rsidRPr="005167B4">
        <w:rPr>
          <w:lang w:val="uk-UA" w:eastAsia="en-US"/>
        </w:rPr>
        <w:t>9.1.2. Підставою для проведення рецензування є письмовий запит члена-експерта СЕУ на адресу СЕУ.</w:t>
      </w:r>
    </w:p>
    <w:p w:rsidR="00267F11" w:rsidRPr="005167B4" w:rsidRDefault="00267F11" w:rsidP="00267F11">
      <w:pPr>
        <w:ind w:firstLine="709"/>
        <w:jc w:val="both"/>
        <w:rPr>
          <w:color w:val="000000"/>
          <w:shd w:val="clear" w:color="auto" w:fill="FFFFFF"/>
          <w:lang w:val="uk-UA"/>
        </w:rPr>
      </w:pPr>
      <w:r w:rsidRPr="005167B4">
        <w:rPr>
          <w:bCs/>
          <w:lang w:val="uk-UA" w:eastAsia="en-US"/>
        </w:rPr>
        <w:t>9.1.3. Д</w:t>
      </w:r>
      <w:r w:rsidRPr="005167B4">
        <w:rPr>
          <w:color w:val="000000"/>
          <w:shd w:val="clear" w:color="auto" w:fill="FFFFFF"/>
          <w:lang w:val="uk-UA"/>
        </w:rPr>
        <w:t xml:space="preserve">о письмового запиту на проведення рецензування додається оригінал або копія висновку експерта, який має бути прошитий (прошнурований), пронумерований, скріплений підписом заявника. </w:t>
      </w:r>
    </w:p>
    <w:p w:rsidR="00267F11" w:rsidRPr="005167B4" w:rsidRDefault="00267F11" w:rsidP="00267F11">
      <w:pPr>
        <w:pStyle w:val="rvps2"/>
        <w:shd w:val="clear" w:color="auto" w:fill="FFFFFF"/>
        <w:spacing w:before="0" w:beforeAutospacing="0" w:after="0" w:afterAutospacing="0"/>
        <w:ind w:firstLine="709"/>
        <w:jc w:val="both"/>
        <w:rPr>
          <w:color w:val="000000"/>
          <w:shd w:val="clear" w:color="auto" w:fill="FFFFFF"/>
          <w:lang w:val="uk-UA"/>
        </w:rPr>
      </w:pPr>
      <w:r w:rsidRPr="005167B4">
        <w:rPr>
          <w:color w:val="000000"/>
          <w:shd w:val="clear" w:color="auto" w:fill="FFFFFF"/>
          <w:lang w:val="uk-UA"/>
        </w:rPr>
        <w:t xml:space="preserve">9.1.4. Рецензуванню підлягають висновки складені за останні 2 (два) роки, за якими закрито провадження, та щодо яких прийнято рішення у справі, яке вступило в законну силу. </w:t>
      </w:r>
    </w:p>
    <w:p w:rsidR="00267F11" w:rsidRPr="005167B4" w:rsidRDefault="00267F11" w:rsidP="00267F11">
      <w:pPr>
        <w:ind w:firstLine="708"/>
        <w:jc w:val="both"/>
        <w:rPr>
          <w:lang w:val="uk-UA"/>
        </w:rPr>
      </w:pPr>
      <w:bookmarkStart w:id="0" w:name="n35"/>
      <w:bookmarkEnd w:id="0"/>
      <w:r w:rsidRPr="005167B4">
        <w:rPr>
          <w:bCs/>
          <w:lang w:val="uk-UA" w:eastAsia="en-US"/>
        </w:rPr>
        <w:t xml:space="preserve">9.1.5. </w:t>
      </w:r>
      <w:r w:rsidRPr="005167B4">
        <w:rPr>
          <w:lang w:val="uk-UA"/>
        </w:rPr>
        <w:t>Рецензування звітів наданих на добровільних засадах здійснюється на платній та безоплатній основах. Остаточне рішення щодо розміру оплати та направлення рахунку про рецензування приймає Голова ЕКК. Оплата за рецензування надходить на розрахунковий рахунок СЕУ та направляється виключно на реалізацію статутних завдань СЕУ згідно Кошторису.</w:t>
      </w:r>
    </w:p>
    <w:p w:rsidR="00267F11" w:rsidRPr="005167B4" w:rsidRDefault="00267F11" w:rsidP="00267F11">
      <w:pPr>
        <w:ind w:firstLine="708"/>
        <w:jc w:val="both"/>
        <w:rPr>
          <w:lang w:val="uk-UA"/>
        </w:rPr>
      </w:pPr>
      <w:r w:rsidRPr="005167B4">
        <w:rPr>
          <w:lang w:val="uk-UA"/>
        </w:rPr>
        <w:t>9.1.6. Особа, яка виконувала рецензію несе відповідальність перед ЕКК, керівництвом СЕУ у випадку необ'єктивності рецензії. Рецензенти, які працюють над одним висновком, несуть солідарну відповідальність за спільні недоліки своєї роботи.</w:t>
      </w:r>
    </w:p>
    <w:p w:rsidR="00267F11" w:rsidRPr="005167B4" w:rsidRDefault="00267F11" w:rsidP="00267F11">
      <w:pPr>
        <w:ind w:firstLine="708"/>
        <w:jc w:val="both"/>
        <w:rPr>
          <w:lang w:val="uk-UA"/>
        </w:rPr>
      </w:pPr>
      <w:r w:rsidRPr="005167B4">
        <w:rPr>
          <w:lang w:val="uk-UA"/>
        </w:rPr>
        <w:t xml:space="preserve">9.1.7. Висновки надані на рецензування, повинні бути прорецензовані в термін до 30 днів. </w:t>
      </w:r>
    </w:p>
    <w:p w:rsidR="00267F11" w:rsidRDefault="00267F11" w:rsidP="00267F11">
      <w:pPr>
        <w:ind w:firstLine="708"/>
        <w:jc w:val="both"/>
        <w:rPr>
          <w:lang w:val="uk-UA"/>
        </w:rPr>
      </w:pPr>
      <w:r w:rsidRPr="005167B4">
        <w:rPr>
          <w:lang w:val="uk-UA"/>
        </w:rPr>
        <w:t>9.1.8. Якщо наданий на рецензування Висновок не відповідає вимогам п. 9.1.2-9.1.4 цього Положення надані</w:t>
      </w:r>
      <w:r w:rsidRPr="003A1549">
        <w:rPr>
          <w:lang w:val="uk-UA"/>
        </w:rPr>
        <w:t xml:space="preserve"> на рецензування матеріали повертаються замовнику із супровідним листом.</w:t>
      </w:r>
    </w:p>
    <w:p w:rsidR="00267F11" w:rsidRPr="004C72E1" w:rsidRDefault="00267F11" w:rsidP="00267F11">
      <w:pPr>
        <w:spacing w:line="276" w:lineRule="auto"/>
        <w:jc w:val="center"/>
        <w:rPr>
          <w:rFonts w:eastAsia="Calibri"/>
          <w:b/>
          <w:bCs/>
          <w:lang w:val="uk-UA" w:eastAsia="en-US"/>
        </w:rPr>
      </w:pPr>
    </w:p>
    <w:p w:rsidR="00267F11" w:rsidRPr="004C72E1" w:rsidRDefault="00267F11" w:rsidP="005167B4">
      <w:pPr>
        <w:spacing w:line="360" w:lineRule="auto"/>
        <w:ind w:firstLine="709"/>
        <w:jc w:val="both"/>
        <w:rPr>
          <w:b/>
          <w:bCs/>
          <w:lang w:val="uk-UA" w:eastAsia="en-US"/>
        </w:rPr>
      </w:pPr>
      <w:r>
        <w:rPr>
          <w:b/>
          <w:bCs/>
          <w:lang w:val="uk-UA" w:eastAsia="en-US"/>
        </w:rPr>
        <w:t>9</w:t>
      </w:r>
      <w:r w:rsidRPr="004C72E1">
        <w:rPr>
          <w:b/>
          <w:bCs/>
          <w:lang w:val="uk-UA" w:eastAsia="en-US"/>
        </w:rPr>
        <w:t>.</w:t>
      </w:r>
      <w:r>
        <w:rPr>
          <w:b/>
          <w:bCs/>
          <w:lang w:val="uk-UA" w:eastAsia="en-US"/>
        </w:rPr>
        <w:t>2.</w:t>
      </w:r>
      <w:r w:rsidRPr="004C72E1">
        <w:rPr>
          <w:b/>
          <w:bCs/>
          <w:lang w:val="uk-UA" w:eastAsia="en-US"/>
        </w:rPr>
        <w:t xml:space="preserve"> Облік та сертифікація </w:t>
      </w:r>
      <w:r w:rsidRPr="00DC4688">
        <w:rPr>
          <w:b/>
          <w:lang w:val="uk-UA" w:eastAsia="en-US"/>
        </w:rPr>
        <w:t>судових експертів членів СЕУ</w:t>
      </w:r>
      <w:r w:rsidR="005167B4">
        <w:rPr>
          <w:b/>
          <w:lang w:val="uk-UA" w:eastAsia="en-US"/>
        </w:rPr>
        <w:t>.</w:t>
      </w:r>
    </w:p>
    <w:p w:rsidR="00267F11" w:rsidRPr="005167B4" w:rsidRDefault="00267F11" w:rsidP="00267F11">
      <w:pPr>
        <w:ind w:firstLine="708"/>
        <w:jc w:val="both"/>
        <w:rPr>
          <w:lang w:val="uk-UA"/>
        </w:rPr>
      </w:pPr>
      <w:r w:rsidRPr="005167B4">
        <w:rPr>
          <w:bCs/>
          <w:lang w:val="uk-UA" w:eastAsia="en-US"/>
        </w:rPr>
        <w:t>9.2.1. П</w:t>
      </w:r>
      <w:r w:rsidRPr="005167B4">
        <w:rPr>
          <w:lang w:val="uk-UA"/>
        </w:rPr>
        <w:t>ерсональний облік щорічного рецензування висновків експертів членів СЕУ та підтвердження подовження дії свідоцтва атестованого судового експерта і надання такої інформації по кожному члену-експерту до Дирекції СЕУ забезпечують Голова ЕКК разом з Головами регіональних відділень СЕУ під керівництвом Віце-президента за відповідним напрямком.</w:t>
      </w:r>
    </w:p>
    <w:p w:rsidR="00267F11" w:rsidRPr="005167B4" w:rsidRDefault="00267F11" w:rsidP="00267F11">
      <w:pPr>
        <w:ind w:firstLine="708"/>
        <w:jc w:val="both"/>
        <w:rPr>
          <w:lang w:val="uk-UA"/>
        </w:rPr>
      </w:pPr>
      <w:r w:rsidRPr="005167B4">
        <w:rPr>
          <w:lang w:val="uk-UA"/>
        </w:rPr>
        <w:t xml:space="preserve">9.2.2. Віце-президент за відповідним напрямком забезпечує внесення інформації в електронну базу даних по кожному члену-оцінювачу для підготовки та надання у визначений термін відповідної форми щорічної звітності до Фонду державного майна України з метою підтвердження статусу СЕУ як </w:t>
      </w:r>
      <w:proofErr w:type="spellStart"/>
      <w:r w:rsidRPr="005167B4">
        <w:rPr>
          <w:lang w:val="uk-UA"/>
        </w:rPr>
        <w:t>саморегулівної</w:t>
      </w:r>
      <w:proofErr w:type="spellEnd"/>
      <w:r w:rsidRPr="005167B4">
        <w:rPr>
          <w:lang w:val="uk-UA"/>
        </w:rPr>
        <w:t xml:space="preserve"> організації оцінювачів.</w:t>
      </w:r>
    </w:p>
    <w:p w:rsidR="00267F11" w:rsidRPr="004C72E1" w:rsidRDefault="00267F11" w:rsidP="00267F11">
      <w:pPr>
        <w:ind w:firstLine="708"/>
        <w:jc w:val="both"/>
        <w:rPr>
          <w:rFonts w:eastAsia="Calibri"/>
          <w:lang w:val="uk-UA" w:eastAsia="en-US"/>
        </w:rPr>
      </w:pPr>
      <w:r w:rsidRPr="005167B4">
        <w:rPr>
          <w:rFonts w:eastAsia="Calibri"/>
          <w:bCs/>
          <w:lang w:val="uk-UA" w:eastAsia="en-US"/>
        </w:rPr>
        <w:t xml:space="preserve">9.2.3. </w:t>
      </w:r>
      <w:r w:rsidRPr="005167B4">
        <w:rPr>
          <w:rFonts w:eastAsia="Calibri"/>
          <w:lang w:val="uk-UA" w:eastAsia="en-US"/>
        </w:rPr>
        <w:t>Облік громадського контролю за якістю професійної діяльності та своєчасним підвищенням кваліфікації</w:t>
      </w:r>
      <w:r w:rsidRPr="004C72E1">
        <w:rPr>
          <w:rFonts w:eastAsia="Calibri"/>
          <w:lang w:val="uk-UA" w:eastAsia="en-US"/>
        </w:rPr>
        <w:t xml:space="preserve"> членів  СРО СЕУ ведеться секретарем ЕКК СЕУ, який є вповноваженим представником  дирекції СЕУ .</w:t>
      </w:r>
    </w:p>
    <w:p w:rsidR="00267F11" w:rsidRPr="004C72E1" w:rsidRDefault="00267F11" w:rsidP="00267F11">
      <w:pPr>
        <w:tabs>
          <w:tab w:val="left" w:pos="900"/>
        </w:tabs>
        <w:ind w:firstLine="540"/>
        <w:jc w:val="both"/>
        <w:rPr>
          <w:rFonts w:eastAsia="Calibri"/>
          <w:lang w:val="uk-UA" w:eastAsia="en-US"/>
        </w:rPr>
      </w:pPr>
      <w:r w:rsidRPr="004C72E1">
        <w:rPr>
          <w:rFonts w:eastAsia="Calibri"/>
          <w:lang w:val="uk-UA" w:eastAsia="en-US"/>
        </w:rPr>
        <w:t xml:space="preserve"> Інформація щодо професійної діяльності члена</w:t>
      </w:r>
      <w:r>
        <w:rPr>
          <w:rFonts w:eastAsia="Calibri"/>
          <w:lang w:val="uk-UA" w:eastAsia="en-US"/>
        </w:rPr>
        <w:t xml:space="preserve">-експерта </w:t>
      </w:r>
      <w:r w:rsidRPr="004C72E1">
        <w:rPr>
          <w:rFonts w:eastAsia="Calibri"/>
          <w:lang w:val="uk-UA" w:eastAsia="en-US"/>
        </w:rPr>
        <w:t xml:space="preserve">СЕУ повинна містити наступні дані: </w:t>
      </w:r>
    </w:p>
    <w:p w:rsidR="00267F11" w:rsidRDefault="00267F11" w:rsidP="005167B4">
      <w:pPr>
        <w:pStyle w:val="aa"/>
        <w:numPr>
          <w:ilvl w:val="0"/>
          <w:numId w:val="45"/>
        </w:numPr>
        <w:tabs>
          <w:tab w:val="left" w:pos="900"/>
        </w:tabs>
        <w:ind w:firstLine="414"/>
        <w:jc w:val="both"/>
        <w:rPr>
          <w:rFonts w:eastAsia="Calibri"/>
          <w:lang w:eastAsia="en-US"/>
        </w:rPr>
      </w:pPr>
      <w:r w:rsidRPr="005167B4">
        <w:rPr>
          <w:rFonts w:eastAsia="Calibri"/>
          <w:lang w:eastAsia="en-US"/>
        </w:rPr>
        <w:t>прізвище, ім'я, по батькові члена-експерта СЕУ;</w:t>
      </w:r>
    </w:p>
    <w:p w:rsidR="005167B4" w:rsidRDefault="00267F11" w:rsidP="005167B4">
      <w:pPr>
        <w:pStyle w:val="aa"/>
        <w:numPr>
          <w:ilvl w:val="0"/>
          <w:numId w:val="45"/>
        </w:numPr>
        <w:tabs>
          <w:tab w:val="left" w:pos="900"/>
        </w:tabs>
        <w:ind w:firstLine="414"/>
        <w:jc w:val="both"/>
        <w:rPr>
          <w:rFonts w:eastAsia="Calibri"/>
          <w:lang w:eastAsia="en-US"/>
        </w:rPr>
      </w:pPr>
      <w:r w:rsidRPr="005167B4">
        <w:rPr>
          <w:rFonts w:eastAsia="Calibri"/>
          <w:lang w:eastAsia="en-US"/>
        </w:rPr>
        <w:t>дані про місце роботи (назва підприємства, поштова та електронна адреса, телефон,</w:t>
      </w:r>
    </w:p>
    <w:p w:rsidR="005167B4" w:rsidRDefault="005167B4" w:rsidP="005167B4">
      <w:pPr>
        <w:pStyle w:val="aa"/>
        <w:tabs>
          <w:tab w:val="left" w:pos="900"/>
        </w:tabs>
        <w:ind w:left="1134"/>
        <w:jc w:val="both"/>
        <w:rPr>
          <w:rFonts w:eastAsia="Calibri"/>
          <w:lang w:eastAsia="en-US"/>
        </w:rPr>
      </w:pPr>
      <w:r>
        <w:rPr>
          <w:rFonts w:eastAsia="Calibri"/>
          <w:lang w:val="ru-RU" w:eastAsia="en-US"/>
        </w:rPr>
        <w:t xml:space="preserve">   </w:t>
      </w:r>
      <w:r w:rsidR="00267F11" w:rsidRPr="005167B4">
        <w:rPr>
          <w:rFonts w:eastAsia="Calibri"/>
          <w:lang w:eastAsia="en-US"/>
        </w:rPr>
        <w:t xml:space="preserve"> </w:t>
      </w:r>
      <w:r>
        <w:rPr>
          <w:rFonts w:eastAsia="Calibri"/>
          <w:lang w:val="ru-RU" w:eastAsia="en-US"/>
        </w:rPr>
        <w:t xml:space="preserve"> </w:t>
      </w:r>
      <w:r w:rsidR="00267F11" w:rsidRPr="005167B4">
        <w:rPr>
          <w:rFonts w:eastAsia="Calibri"/>
          <w:lang w:eastAsia="en-US"/>
        </w:rPr>
        <w:t>П.І.Б. керівника, займана посада);</w:t>
      </w:r>
    </w:p>
    <w:p w:rsidR="005167B4" w:rsidRDefault="00267F11" w:rsidP="005167B4">
      <w:pPr>
        <w:pStyle w:val="aa"/>
        <w:numPr>
          <w:ilvl w:val="0"/>
          <w:numId w:val="45"/>
        </w:numPr>
        <w:tabs>
          <w:tab w:val="left" w:pos="900"/>
        </w:tabs>
        <w:ind w:firstLine="414"/>
        <w:jc w:val="both"/>
        <w:rPr>
          <w:rFonts w:eastAsia="Calibri"/>
          <w:lang w:eastAsia="en-US"/>
        </w:rPr>
      </w:pPr>
      <w:r w:rsidRPr="005167B4">
        <w:rPr>
          <w:rFonts w:eastAsia="Calibri"/>
          <w:lang w:eastAsia="en-US"/>
        </w:rPr>
        <w:t>дані про підприємницьку діяльність (серія, номер та дата видачі Свідоцтва ФОП);</w:t>
      </w:r>
    </w:p>
    <w:p w:rsidR="005167B4" w:rsidRDefault="00267F11" w:rsidP="005167B4">
      <w:pPr>
        <w:pStyle w:val="aa"/>
        <w:numPr>
          <w:ilvl w:val="0"/>
          <w:numId w:val="45"/>
        </w:numPr>
        <w:tabs>
          <w:tab w:val="left" w:pos="900"/>
        </w:tabs>
        <w:ind w:firstLine="414"/>
        <w:jc w:val="both"/>
        <w:rPr>
          <w:rFonts w:eastAsia="Calibri"/>
          <w:lang w:eastAsia="en-US"/>
        </w:rPr>
      </w:pPr>
      <w:r w:rsidRPr="005167B4">
        <w:rPr>
          <w:rFonts w:eastAsia="Calibri"/>
          <w:lang w:eastAsia="en-US"/>
        </w:rPr>
        <w:t>дані про документи щодо надання права займатися експертною діяльністю (Свідоцтво</w:t>
      </w:r>
    </w:p>
    <w:p w:rsidR="005167B4" w:rsidRDefault="005167B4" w:rsidP="005167B4">
      <w:pPr>
        <w:pStyle w:val="aa"/>
        <w:tabs>
          <w:tab w:val="left" w:pos="900"/>
        </w:tabs>
        <w:ind w:left="1134"/>
        <w:jc w:val="both"/>
        <w:rPr>
          <w:rFonts w:eastAsia="Calibri"/>
          <w:lang w:eastAsia="en-US"/>
        </w:rPr>
      </w:pPr>
      <w:r>
        <w:rPr>
          <w:rFonts w:eastAsia="Calibri"/>
          <w:lang w:val="ru-RU" w:eastAsia="en-US"/>
        </w:rPr>
        <w:t xml:space="preserve">    </w:t>
      </w:r>
      <w:r w:rsidR="00267F11" w:rsidRPr="005167B4">
        <w:rPr>
          <w:rFonts w:eastAsia="Calibri"/>
          <w:lang w:eastAsia="en-US"/>
        </w:rPr>
        <w:t xml:space="preserve"> МЮУ);</w:t>
      </w:r>
    </w:p>
    <w:p w:rsidR="005167B4" w:rsidRDefault="00267F11" w:rsidP="005167B4">
      <w:pPr>
        <w:pStyle w:val="aa"/>
        <w:numPr>
          <w:ilvl w:val="0"/>
          <w:numId w:val="45"/>
        </w:numPr>
        <w:tabs>
          <w:tab w:val="left" w:pos="900"/>
        </w:tabs>
        <w:ind w:firstLine="414"/>
        <w:jc w:val="both"/>
        <w:rPr>
          <w:rFonts w:eastAsia="Calibri"/>
          <w:lang w:eastAsia="en-US"/>
        </w:rPr>
      </w:pPr>
      <w:r w:rsidRPr="005167B4">
        <w:rPr>
          <w:rFonts w:eastAsia="Calibri"/>
          <w:lang w:eastAsia="en-US"/>
        </w:rPr>
        <w:t>дані про документи щодо фахового рівня члена-експерта (Диплом про освіту, ступень</w:t>
      </w:r>
    </w:p>
    <w:p w:rsidR="005167B4" w:rsidRDefault="005167B4" w:rsidP="005167B4">
      <w:pPr>
        <w:pStyle w:val="aa"/>
        <w:tabs>
          <w:tab w:val="left" w:pos="900"/>
          <w:tab w:val="left" w:pos="1418"/>
        </w:tabs>
        <w:ind w:left="1134"/>
        <w:jc w:val="both"/>
        <w:rPr>
          <w:rFonts w:eastAsia="Calibri"/>
          <w:lang w:eastAsia="en-US"/>
        </w:rPr>
      </w:pPr>
      <w:r>
        <w:rPr>
          <w:rFonts w:eastAsia="Calibri"/>
          <w:lang w:val="ru-RU" w:eastAsia="en-US"/>
        </w:rPr>
        <w:t xml:space="preserve">    </w:t>
      </w:r>
      <w:r w:rsidR="00267F11" w:rsidRPr="005167B4">
        <w:rPr>
          <w:rFonts w:eastAsia="Calibri"/>
          <w:lang w:eastAsia="en-US"/>
        </w:rPr>
        <w:t xml:space="preserve"> кандидата наук, стаж експертної роботи, </w:t>
      </w:r>
      <w:proofErr w:type="spellStart"/>
      <w:r w:rsidR="00267F11" w:rsidRPr="005167B4">
        <w:rPr>
          <w:rFonts w:eastAsia="Calibri"/>
          <w:lang w:eastAsia="en-US"/>
        </w:rPr>
        <w:t>т.п</w:t>
      </w:r>
      <w:proofErr w:type="spellEnd"/>
      <w:r w:rsidR="00267F11" w:rsidRPr="005167B4">
        <w:rPr>
          <w:rFonts w:eastAsia="Calibri"/>
          <w:lang w:eastAsia="en-US"/>
        </w:rPr>
        <w:t>.);</w:t>
      </w:r>
    </w:p>
    <w:p w:rsidR="00267F11" w:rsidRPr="005167B4" w:rsidRDefault="00267F11" w:rsidP="005167B4">
      <w:pPr>
        <w:pStyle w:val="aa"/>
        <w:numPr>
          <w:ilvl w:val="0"/>
          <w:numId w:val="45"/>
        </w:numPr>
        <w:tabs>
          <w:tab w:val="left" w:pos="900"/>
        </w:tabs>
        <w:ind w:firstLine="414"/>
        <w:jc w:val="both"/>
        <w:rPr>
          <w:rFonts w:eastAsia="Calibri"/>
          <w:lang w:eastAsia="en-US"/>
        </w:rPr>
      </w:pPr>
      <w:r w:rsidRPr="005167B4">
        <w:rPr>
          <w:rFonts w:eastAsia="Calibri"/>
          <w:lang w:eastAsia="en-US"/>
        </w:rPr>
        <w:t>дані про виконання процедури внутрішньої;</w:t>
      </w:r>
    </w:p>
    <w:p w:rsidR="00267F11" w:rsidRPr="004C72E1" w:rsidRDefault="00267F11" w:rsidP="00267F11">
      <w:pPr>
        <w:tabs>
          <w:tab w:val="left" w:pos="900"/>
        </w:tabs>
        <w:ind w:firstLine="540"/>
        <w:jc w:val="both"/>
        <w:rPr>
          <w:rFonts w:eastAsia="Calibri"/>
          <w:lang w:val="uk-UA" w:eastAsia="en-US"/>
        </w:rPr>
      </w:pPr>
      <w:r w:rsidRPr="004C72E1">
        <w:rPr>
          <w:rFonts w:eastAsia="Calibri"/>
          <w:lang w:val="uk-UA" w:eastAsia="en-US"/>
        </w:rPr>
        <w:t xml:space="preserve">Облік та оновлення інформації ведеться постійно і повинно здійснюватися на декількох носіях одночасно. За збереження та своєчасне оновлення інформації відповідальним є </w:t>
      </w:r>
      <w:r>
        <w:rPr>
          <w:rFonts w:eastAsia="Calibri"/>
          <w:lang w:val="uk-UA" w:eastAsia="en-US"/>
        </w:rPr>
        <w:t xml:space="preserve">Голова </w:t>
      </w:r>
      <w:r w:rsidRPr="004C72E1">
        <w:rPr>
          <w:rFonts w:eastAsia="Calibri"/>
          <w:lang w:val="uk-UA" w:eastAsia="en-US"/>
        </w:rPr>
        <w:t>ЕКК,.</w:t>
      </w:r>
    </w:p>
    <w:p w:rsidR="00035B7D" w:rsidRPr="005167B4" w:rsidRDefault="00267F11" w:rsidP="005167B4">
      <w:pPr>
        <w:ind w:firstLine="708"/>
        <w:jc w:val="both"/>
        <w:rPr>
          <w:b/>
          <w:bCs/>
          <w:lang w:val="uk-UA" w:eastAsia="en-US"/>
        </w:rPr>
      </w:pPr>
      <w:r w:rsidRPr="005167B4">
        <w:rPr>
          <w:lang w:val="uk-UA"/>
        </w:rPr>
        <w:t>9.2.4.</w:t>
      </w:r>
      <w:r w:rsidRPr="004C72E1">
        <w:rPr>
          <w:lang w:val="uk-UA"/>
        </w:rPr>
        <w:t xml:space="preserve"> </w:t>
      </w:r>
      <w:r>
        <w:rPr>
          <w:lang w:val="uk-UA"/>
        </w:rPr>
        <w:t xml:space="preserve">За результатами </w:t>
      </w:r>
      <w:r w:rsidRPr="00F1308F">
        <w:rPr>
          <w:lang w:val="uk-UA"/>
        </w:rPr>
        <w:t>добровільної перевірки якості судово-експертної діяльності</w:t>
      </w:r>
      <w:r>
        <w:rPr>
          <w:lang w:val="uk-UA"/>
        </w:rPr>
        <w:t xml:space="preserve"> та</w:t>
      </w:r>
      <w:r w:rsidRPr="00F1308F">
        <w:rPr>
          <w:lang w:val="uk-UA"/>
        </w:rPr>
        <w:t xml:space="preserve"> </w:t>
      </w:r>
      <w:r w:rsidRPr="004C72E1">
        <w:rPr>
          <w:lang w:val="uk-UA"/>
        </w:rPr>
        <w:t>процедура внутрішньої сертифікації члена-</w:t>
      </w:r>
      <w:r>
        <w:rPr>
          <w:lang w:val="uk-UA"/>
        </w:rPr>
        <w:t>експерта</w:t>
      </w:r>
      <w:r w:rsidRPr="004C72E1">
        <w:rPr>
          <w:lang w:val="uk-UA"/>
        </w:rPr>
        <w:t xml:space="preserve"> СЕУ</w:t>
      </w:r>
      <w:r w:rsidRPr="00F1308F">
        <w:rPr>
          <w:lang w:val="uk-UA"/>
        </w:rPr>
        <w:t>, за рішенням ЕКК СЕУ атестованому судовому експерту надається Свідоцтво «Сертифікованого судового експерта України», або «Сертифікат вищого ступеню Союзу експертів України»</w:t>
      </w:r>
      <w:r>
        <w:rPr>
          <w:lang w:val="uk-UA"/>
        </w:rPr>
        <w:t>,</w:t>
      </w:r>
      <w:r w:rsidRPr="00F1308F">
        <w:rPr>
          <w:lang w:val="uk-UA"/>
        </w:rPr>
        <w:t xml:space="preserve"> </w:t>
      </w:r>
      <w:r>
        <w:rPr>
          <w:lang w:val="uk-UA"/>
        </w:rPr>
        <w:t xml:space="preserve">відповідно до </w:t>
      </w:r>
      <w:r w:rsidRPr="004C72E1">
        <w:rPr>
          <w:lang w:val="uk-UA"/>
        </w:rPr>
        <w:t>Положенн</w:t>
      </w:r>
      <w:r>
        <w:rPr>
          <w:lang w:val="uk-UA"/>
        </w:rPr>
        <w:t>я</w:t>
      </w:r>
      <w:r w:rsidRPr="004C72E1">
        <w:rPr>
          <w:lang w:val="uk-UA"/>
        </w:rPr>
        <w:t xml:space="preserve"> «Про внутрішню сертифікацію ч</w:t>
      </w:r>
      <w:r w:rsidR="005167B4">
        <w:rPr>
          <w:lang w:val="uk-UA"/>
        </w:rPr>
        <w:t>ленів Союзу експертів України».</w:t>
      </w:r>
      <w:bookmarkStart w:id="1" w:name="_GoBack"/>
      <w:bookmarkEnd w:id="1"/>
    </w:p>
    <w:sectPr w:rsidR="00035B7D" w:rsidRPr="005167B4" w:rsidSect="00875AE3">
      <w:footerReference w:type="default" r:id="rId9"/>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BE" w:rsidRDefault="00BA6EBE" w:rsidP="00875AE3">
      <w:r>
        <w:separator/>
      </w:r>
    </w:p>
  </w:endnote>
  <w:endnote w:type="continuationSeparator" w:id="0">
    <w:p w:rsidR="00BA6EBE" w:rsidRDefault="00BA6EBE" w:rsidP="0087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841750"/>
      <w:docPartObj>
        <w:docPartGallery w:val="Page Numbers (Bottom of Page)"/>
        <w:docPartUnique/>
      </w:docPartObj>
    </w:sdtPr>
    <w:sdtEndPr/>
    <w:sdtContent>
      <w:p w:rsidR="00875AE3" w:rsidRDefault="00875AE3">
        <w:pPr>
          <w:pStyle w:val="af"/>
          <w:jc w:val="right"/>
        </w:pPr>
        <w:r>
          <w:fldChar w:fldCharType="begin"/>
        </w:r>
        <w:r>
          <w:instrText>PAGE   \* MERGEFORMAT</w:instrText>
        </w:r>
        <w:r>
          <w:fldChar w:fldCharType="separate"/>
        </w:r>
        <w:r w:rsidR="005167B4">
          <w:rPr>
            <w:noProof/>
          </w:rPr>
          <w:t>5</w:t>
        </w:r>
        <w:r>
          <w:fldChar w:fldCharType="end"/>
        </w:r>
      </w:p>
    </w:sdtContent>
  </w:sdt>
  <w:p w:rsidR="00875AE3" w:rsidRDefault="00875AE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BE" w:rsidRDefault="00BA6EBE" w:rsidP="00875AE3">
      <w:r>
        <w:separator/>
      </w:r>
    </w:p>
  </w:footnote>
  <w:footnote w:type="continuationSeparator" w:id="0">
    <w:p w:rsidR="00BA6EBE" w:rsidRDefault="00BA6EBE" w:rsidP="00875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AC0E040"/>
    <w:lvl w:ilvl="0">
      <w:start w:val="1"/>
      <w:numFmt w:val="decimal"/>
      <w:pStyle w:val="1"/>
      <w:lvlText w:val="%1."/>
      <w:lvlJc w:val="center"/>
      <w:pPr>
        <w:tabs>
          <w:tab w:val="num" w:pos="3998"/>
        </w:tabs>
        <w:ind w:left="3828" w:firstLine="0"/>
      </w:pPr>
      <w:rPr>
        <w:b/>
        <w:bCs w:val="0"/>
      </w:rPr>
    </w:lvl>
    <w:lvl w:ilvl="1">
      <w:start w:val="1"/>
      <w:numFmt w:val="decimal"/>
      <w:pStyle w:val="2"/>
      <w:lvlText w:val="%2."/>
      <w:lvlJc w:val="left"/>
      <w:pPr>
        <w:tabs>
          <w:tab w:val="num" w:pos="4480"/>
        </w:tabs>
        <w:ind w:left="3970" w:firstLine="0"/>
      </w:pPr>
      <w:rPr>
        <w:rFonts w:ascii="Times New Roman" w:eastAsia="Times New Roman" w:hAnsi="Times New Roman" w:cs="Times New Roman"/>
        <w:b/>
        <w:bCs w:val="0"/>
        <w:i w:val="0"/>
        <w:sz w:val="24"/>
        <w:szCs w:val="24"/>
        <w:lang w:val="ru-RU"/>
      </w:rPr>
    </w:lvl>
    <w:lvl w:ilvl="2">
      <w:start w:val="1"/>
      <w:numFmt w:val="decimal"/>
      <w:lvlText w:val="%1.%2.%3."/>
      <w:lvlJc w:val="left"/>
      <w:pPr>
        <w:tabs>
          <w:tab w:val="num" w:pos="4508"/>
        </w:tabs>
        <w:ind w:left="3828" w:firstLine="0"/>
      </w:pPr>
      <w:rPr>
        <w:b w:val="0"/>
        <w:bCs w:val="0"/>
      </w:rPr>
    </w:lvl>
    <w:lvl w:ilvl="3">
      <w:start w:val="1"/>
      <w:numFmt w:val="decimal"/>
      <w:lvlText w:val="%1.%2.%3.%4."/>
      <w:lvlJc w:val="left"/>
      <w:pPr>
        <w:tabs>
          <w:tab w:val="num" w:pos="4679"/>
        </w:tabs>
        <w:ind w:left="3828" w:firstLine="0"/>
      </w:pPr>
      <w:rPr>
        <w:b w:val="0"/>
        <w:bCs w:val="0"/>
      </w:rPr>
    </w:lvl>
    <w:lvl w:ilvl="4">
      <w:start w:val="1"/>
      <w:numFmt w:val="decimal"/>
      <w:suff w:val="nothing"/>
      <w:lvlText w:val=" %1.%2.%3.%4.%5 "/>
      <w:lvlJc w:val="left"/>
      <w:pPr>
        <w:ind w:left="3828" w:firstLine="0"/>
      </w:pPr>
      <w:rPr>
        <w:b w:val="0"/>
        <w:bCs w:val="0"/>
      </w:rPr>
    </w:lvl>
    <w:lvl w:ilvl="5">
      <w:start w:val="1"/>
      <w:numFmt w:val="decimal"/>
      <w:suff w:val="nothing"/>
      <w:lvlText w:val=" %1.%2.%3.%4.%5.%6 "/>
      <w:lvlJc w:val="left"/>
      <w:pPr>
        <w:ind w:left="3828" w:firstLine="0"/>
      </w:pPr>
      <w:rPr>
        <w:b w:val="0"/>
        <w:bCs w:val="0"/>
      </w:rPr>
    </w:lvl>
    <w:lvl w:ilvl="6">
      <w:start w:val="1"/>
      <w:numFmt w:val="decimal"/>
      <w:suff w:val="nothing"/>
      <w:lvlText w:val=" %1.%2.%3.%4.%5.%6.%7 "/>
      <w:lvlJc w:val="left"/>
      <w:pPr>
        <w:ind w:left="3828" w:firstLine="0"/>
      </w:pPr>
      <w:rPr>
        <w:b w:val="0"/>
        <w:bCs w:val="0"/>
      </w:rPr>
    </w:lvl>
    <w:lvl w:ilvl="7">
      <w:start w:val="1"/>
      <w:numFmt w:val="decimal"/>
      <w:suff w:val="nothing"/>
      <w:lvlText w:val=" %1.%2.%3.%4.%5.%6.%7.%8 "/>
      <w:lvlJc w:val="left"/>
      <w:pPr>
        <w:ind w:left="3828" w:firstLine="0"/>
      </w:pPr>
      <w:rPr>
        <w:b w:val="0"/>
        <w:bCs w:val="0"/>
      </w:rPr>
    </w:lvl>
    <w:lvl w:ilvl="8">
      <w:start w:val="1"/>
      <w:numFmt w:val="decimal"/>
      <w:suff w:val="nothing"/>
      <w:lvlText w:val=" %1.%2.%3.%4.%5.%6.%7.%8.%9 "/>
      <w:lvlJc w:val="left"/>
      <w:pPr>
        <w:ind w:left="3828" w:firstLine="0"/>
      </w:pPr>
      <w:rPr>
        <w:b w:val="0"/>
        <w:bCs w:val="0"/>
      </w:rPr>
    </w:lvl>
  </w:abstractNum>
  <w:abstractNum w:abstractNumId="1" w15:restartNumberingAfterBreak="0">
    <w:nsid w:val="006A0088"/>
    <w:multiLevelType w:val="hybridMultilevel"/>
    <w:tmpl w:val="17DA5DA0"/>
    <w:lvl w:ilvl="0" w:tplc="3DD446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9F11F5"/>
    <w:multiLevelType w:val="hybridMultilevel"/>
    <w:tmpl w:val="4992B46C"/>
    <w:lvl w:ilvl="0" w:tplc="2C74A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A196E"/>
    <w:multiLevelType w:val="hybridMultilevel"/>
    <w:tmpl w:val="0FAA46C6"/>
    <w:lvl w:ilvl="0" w:tplc="87AA177A">
      <w:start w:val="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3AE51D6"/>
    <w:multiLevelType w:val="hybridMultilevel"/>
    <w:tmpl w:val="A120D876"/>
    <w:lvl w:ilvl="0" w:tplc="2C74A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C34620"/>
    <w:multiLevelType w:val="hybridMultilevel"/>
    <w:tmpl w:val="E43210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71F5F92"/>
    <w:multiLevelType w:val="multilevel"/>
    <w:tmpl w:val="4262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67E8"/>
    <w:multiLevelType w:val="hybridMultilevel"/>
    <w:tmpl w:val="939C4CA6"/>
    <w:lvl w:ilvl="0" w:tplc="69A8CC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DDC7391"/>
    <w:multiLevelType w:val="hybridMultilevel"/>
    <w:tmpl w:val="3370DB46"/>
    <w:lvl w:ilvl="0" w:tplc="283E251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0E493936"/>
    <w:multiLevelType w:val="hybridMultilevel"/>
    <w:tmpl w:val="3522E3C6"/>
    <w:lvl w:ilvl="0" w:tplc="3DD446B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2C6985"/>
    <w:multiLevelType w:val="hybridMultilevel"/>
    <w:tmpl w:val="548A8F96"/>
    <w:lvl w:ilvl="0" w:tplc="3EFCD07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E7AC1"/>
    <w:multiLevelType w:val="hybridMultilevel"/>
    <w:tmpl w:val="D10AED16"/>
    <w:lvl w:ilvl="0" w:tplc="649292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6E5B59"/>
    <w:multiLevelType w:val="hybridMultilevel"/>
    <w:tmpl w:val="786E9258"/>
    <w:lvl w:ilvl="0" w:tplc="2C74A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C46F26"/>
    <w:multiLevelType w:val="hybridMultilevel"/>
    <w:tmpl w:val="C2C22F46"/>
    <w:lvl w:ilvl="0" w:tplc="3DD446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C01940"/>
    <w:multiLevelType w:val="hybridMultilevel"/>
    <w:tmpl w:val="9F9A5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7E07CB"/>
    <w:multiLevelType w:val="hybridMultilevel"/>
    <w:tmpl w:val="5F2470EC"/>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1F3F6589"/>
    <w:multiLevelType w:val="hybridMultilevel"/>
    <w:tmpl w:val="F54C293E"/>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3C32EA6"/>
    <w:multiLevelType w:val="hybridMultilevel"/>
    <w:tmpl w:val="EBBA0772"/>
    <w:lvl w:ilvl="0" w:tplc="AE1CD8E8">
      <w:numFmt w:val="bullet"/>
      <w:lvlText w:val="-"/>
      <w:lvlJc w:val="left"/>
      <w:pPr>
        <w:tabs>
          <w:tab w:val="num" w:pos="1578"/>
        </w:tabs>
        <w:ind w:left="1578" w:hanging="870"/>
      </w:pPr>
      <w:rPr>
        <w:rFonts w:ascii="Times New Roman" w:eastAsia="Times New Roman" w:hAnsi="Times New Roman" w:cs="Times New Roman" w:hint="default"/>
        <w:b/>
        <w:sz w:val="22"/>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25282279"/>
    <w:multiLevelType w:val="hybridMultilevel"/>
    <w:tmpl w:val="6882BB46"/>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61F1F96"/>
    <w:multiLevelType w:val="hybridMultilevel"/>
    <w:tmpl w:val="F5963F2C"/>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8BE2DEA"/>
    <w:multiLevelType w:val="hybridMultilevel"/>
    <w:tmpl w:val="5A76C1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D303345"/>
    <w:multiLevelType w:val="hybridMultilevel"/>
    <w:tmpl w:val="3284567E"/>
    <w:lvl w:ilvl="0" w:tplc="AE1CD8E8">
      <w:numFmt w:val="bullet"/>
      <w:lvlText w:val="-"/>
      <w:lvlJc w:val="left"/>
      <w:pPr>
        <w:ind w:left="720" w:hanging="360"/>
      </w:pPr>
      <w:rPr>
        <w:rFonts w:ascii="Times New Roman" w:eastAsia="Times New Roman"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43110F"/>
    <w:multiLevelType w:val="hybridMultilevel"/>
    <w:tmpl w:val="640A65CC"/>
    <w:lvl w:ilvl="0" w:tplc="85B4C6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E01A4F"/>
    <w:multiLevelType w:val="hybridMultilevel"/>
    <w:tmpl w:val="E112E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9E7326"/>
    <w:multiLevelType w:val="hybridMultilevel"/>
    <w:tmpl w:val="F2928FC0"/>
    <w:lvl w:ilvl="0" w:tplc="7EC4C51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15:restartNumberingAfterBreak="0">
    <w:nsid w:val="3A161012"/>
    <w:multiLevelType w:val="hybridMultilevel"/>
    <w:tmpl w:val="4C46AE56"/>
    <w:lvl w:ilvl="0" w:tplc="2C74A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B626A2D"/>
    <w:multiLevelType w:val="hybridMultilevel"/>
    <w:tmpl w:val="00DE934A"/>
    <w:lvl w:ilvl="0" w:tplc="A1560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D273B00"/>
    <w:multiLevelType w:val="hybridMultilevel"/>
    <w:tmpl w:val="3C68BD52"/>
    <w:lvl w:ilvl="0" w:tplc="3DD446B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3D70AD"/>
    <w:multiLevelType w:val="hybridMultilevel"/>
    <w:tmpl w:val="C784BB54"/>
    <w:lvl w:ilvl="0" w:tplc="AE1CD8E8">
      <w:numFmt w:val="bullet"/>
      <w:lvlText w:val="-"/>
      <w:lvlJc w:val="left"/>
      <w:pPr>
        <w:ind w:left="720" w:hanging="360"/>
      </w:pPr>
      <w:rPr>
        <w:rFonts w:ascii="Times New Roman" w:eastAsia="Times New Roman"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E27E7B"/>
    <w:multiLevelType w:val="hybridMultilevel"/>
    <w:tmpl w:val="73F63B18"/>
    <w:lvl w:ilvl="0" w:tplc="8496DD7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0" w15:restartNumberingAfterBreak="0">
    <w:nsid w:val="49E472F9"/>
    <w:multiLevelType w:val="hybridMultilevel"/>
    <w:tmpl w:val="F4864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C825F5"/>
    <w:multiLevelType w:val="hybridMultilevel"/>
    <w:tmpl w:val="BC220FB4"/>
    <w:lvl w:ilvl="0" w:tplc="2C74A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D5D34A3"/>
    <w:multiLevelType w:val="hybridMultilevel"/>
    <w:tmpl w:val="B41660B8"/>
    <w:lvl w:ilvl="0" w:tplc="E83001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AB6B9E"/>
    <w:multiLevelType w:val="hybridMultilevel"/>
    <w:tmpl w:val="C7E634BC"/>
    <w:lvl w:ilvl="0" w:tplc="3DD446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1059BB"/>
    <w:multiLevelType w:val="hybridMultilevel"/>
    <w:tmpl w:val="2F985628"/>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54BD25EC"/>
    <w:multiLevelType w:val="hybridMultilevel"/>
    <w:tmpl w:val="2312E64A"/>
    <w:lvl w:ilvl="0" w:tplc="3DD446B8">
      <w:start w:val="2"/>
      <w:numFmt w:val="bullet"/>
      <w:lvlText w:val="-"/>
      <w:lvlJc w:val="left"/>
      <w:pPr>
        <w:tabs>
          <w:tab w:val="num" w:pos="780"/>
        </w:tabs>
        <w:ind w:left="780"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55835C99"/>
    <w:multiLevelType w:val="hybridMultilevel"/>
    <w:tmpl w:val="556EE49C"/>
    <w:lvl w:ilvl="0" w:tplc="0419000D">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882377A"/>
    <w:multiLevelType w:val="hybridMultilevel"/>
    <w:tmpl w:val="FA7045F6"/>
    <w:lvl w:ilvl="0" w:tplc="2C74A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A665250"/>
    <w:multiLevelType w:val="hybridMultilevel"/>
    <w:tmpl w:val="2ABE24A4"/>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1177CE6"/>
    <w:multiLevelType w:val="hybridMultilevel"/>
    <w:tmpl w:val="D3F284D8"/>
    <w:lvl w:ilvl="0" w:tplc="AE1CD8E8">
      <w:numFmt w:val="bullet"/>
      <w:lvlText w:val="-"/>
      <w:lvlJc w:val="left"/>
      <w:pPr>
        <w:ind w:left="1080" w:hanging="360"/>
      </w:pPr>
      <w:rPr>
        <w:rFonts w:ascii="Times New Roman" w:eastAsia="Times New Roman" w:hAnsi="Times New Roman" w:hint="default"/>
        <w:b/>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2C56EC1"/>
    <w:multiLevelType w:val="singleLevel"/>
    <w:tmpl w:val="1E3A13B8"/>
    <w:lvl w:ilvl="0">
      <w:start w:val="1"/>
      <w:numFmt w:val="bullet"/>
      <w:lvlText w:val=""/>
      <w:lvlJc w:val="left"/>
      <w:pPr>
        <w:tabs>
          <w:tab w:val="num" w:pos="360"/>
        </w:tabs>
        <w:ind w:left="360" w:hanging="360"/>
      </w:pPr>
      <w:rPr>
        <w:rFonts w:ascii="Symbol" w:hAnsi="Symbol" w:hint="default"/>
        <w:color w:val="auto"/>
      </w:rPr>
    </w:lvl>
  </w:abstractNum>
  <w:abstractNum w:abstractNumId="41" w15:restartNumberingAfterBreak="0">
    <w:nsid w:val="690A03B7"/>
    <w:multiLevelType w:val="hybridMultilevel"/>
    <w:tmpl w:val="A8BEECF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15:restartNumberingAfterBreak="0">
    <w:nsid w:val="6B613562"/>
    <w:multiLevelType w:val="hybridMultilevel"/>
    <w:tmpl w:val="C290B35A"/>
    <w:lvl w:ilvl="0" w:tplc="A7C6F25E">
      <w:start w:val="6"/>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A91EEA"/>
    <w:multiLevelType w:val="hybridMultilevel"/>
    <w:tmpl w:val="73B2019A"/>
    <w:lvl w:ilvl="0" w:tplc="2C74AC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374851"/>
    <w:multiLevelType w:val="hybridMultilevel"/>
    <w:tmpl w:val="12ACA2E4"/>
    <w:lvl w:ilvl="0" w:tplc="04190005">
      <w:start w:val="1"/>
      <w:numFmt w:val="bullet"/>
      <w:lvlText w:val=""/>
      <w:lvlJc w:val="left"/>
      <w:pPr>
        <w:ind w:left="768" w:hanging="360"/>
      </w:pPr>
      <w:rPr>
        <w:rFonts w:ascii="Wingdings" w:hAnsi="Wingdings" w:hint="default"/>
      </w:rPr>
    </w:lvl>
    <w:lvl w:ilvl="1" w:tplc="04190003">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3"/>
  </w:num>
  <w:num w:numId="2">
    <w:abstractNumId w:val="17"/>
  </w:num>
  <w:num w:numId="3">
    <w:abstractNumId w:val="8"/>
  </w:num>
  <w:num w:numId="4">
    <w:abstractNumId w:val="6"/>
  </w:num>
  <w:num w:numId="5">
    <w:abstractNumId w:val="40"/>
  </w:num>
  <w:num w:numId="6">
    <w:abstractNumId w:val="29"/>
  </w:num>
  <w:num w:numId="7">
    <w:abstractNumId w:val="14"/>
  </w:num>
  <w:num w:numId="8">
    <w:abstractNumId w:val="30"/>
  </w:num>
  <w:num w:numId="9">
    <w:abstractNumId w:val="21"/>
  </w:num>
  <w:num w:numId="10">
    <w:abstractNumId w:val="28"/>
  </w:num>
  <w:num w:numId="11">
    <w:abstractNumId w:val="11"/>
  </w:num>
  <w:num w:numId="12">
    <w:abstractNumId w:val="22"/>
  </w:num>
  <w:num w:numId="13">
    <w:abstractNumId w:val="32"/>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9"/>
  </w:num>
  <w:num w:numId="17">
    <w:abstractNumId w:val="44"/>
  </w:num>
  <w:num w:numId="18">
    <w:abstractNumId w:val="23"/>
  </w:num>
  <w:num w:numId="19">
    <w:abstractNumId w:val="4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3"/>
  </w:num>
  <w:num w:numId="23">
    <w:abstractNumId w:val="33"/>
  </w:num>
  <w:num w:numId="24">
    <w:abstractNumId w:val="38"/>
  </w:num>
  <w:num w:numId="25">
    <w:abstractNumId w:val="34"/>
  </w:num>
  <w:num w:numId="26">
    <w:abstractNumId w:val="16"/>
  </w:num>
  <w:num w:numId="27">
    <w:abstractNumId w:val="18"/>
  </w:num>
  <w:num w:numId="28">
    <w:abstractNumId w:val="27"/>
  </w:num>
  <w:num w:numId="29">
    <w:abstractNumId w:val="35"/>
  </w:num>
  <w:num w:numId="30">
    <w:abstractNumId w:val="24"/>
  </w:num>
  <w:num w:numId="31">
    <w:abstractNumId w:val="19"/>
  </w:num>
  <w:num w:numId="32">
    <w:abstractNumId w:val="15"/>
  </w:num>
  <w:num w:numId="33">
    <w:abstractNumId w:val="10"/>
  </w:num>
  <w:num w:numId="34">
    <w:abstractNumId w:val="1"/>
  </w:num>
  <w:num w:numId="35">
    <w:abstractNumId w:val="20"/>
  </w:num>
  <w:num w:numId="36">
    <w:abstractNumId w:val="12"/>
  </w:num>
  <w:num w:numId="37">
    <w:abstractNumId w:val="37"/>
  </w:num>
  <w:num w:numId="38">
    <w:abstractNumId w:val="4"/>
  </w:num>
  <w:num w:numId="39">
    <w:abstractNumId w:val="43"/>
  </w:num>
  <w:num w:numId="40">
    <w:abstractNumId w:val="25"/>
  </w:num>
  <w:num w:numId="41">
    <w:abstractNumId w:val="2"/>
  </w:num>
  <w:num w:numId="42">
    <w:abstractNumId w:val="31"/>
  </w:num>
  <w:num w:numId="43">
    <w:abstractNumId w:val="5"/>
  </w:num>
  <w:num w:numId="44">
    <w:abstractNumId w:val="2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62"/>
    <w:rsid w:val="00005BC1"/>
    <w:rsid w:val="00021BF1"/>
    <w:rsid w:val="00022D1C"/>
    <w:rsid w:val="000317DF"/>
    <w:rsid w:val="000318D3"/>
    <w:rsid w:val="00031A91"/>
    <w:rsid w:val="00035B7D"/>
    <w:rsid w:val="000438BD"/>
    <w:rsid w:val="000527A9"/>
    <w:rsid w:val="00056084"/>
    <w:rsid w:val="00074C36"/>
    <w:rsid w:val="00093F73"/>
    <w:rsid w:val="000A14E4"/>
    <w:rsid w:val="000A258A"/>
    <w:rsid w:val="000A5FB6"/>
    <w:rsid w:val="000C07A8"/>
    <w:rsid w:val="000D0B26"/>
    <w:rsid w:val="000D65C2"/>
    <w:rsid w:val="000E2533"/>
    <w:rsid w:val="00101706"/>
    <w:rsid w:val="0011204B"/>
    <w:rsid w:val="00117935"/>
    <w:rsid w:val="001222F5"/>
    <w:rsid w:val="00134DA2"/>
    <w:rsid w:val="00161685"/>
    <w:rsid w:val="00166CF0"/>
    <w:rsid w:val="0016783B"/>
    <w:rsid w:val="001711F6"/>
    <w:rsid w:val="00176402"/>
    <w:rsid w:val="001801D5"/>
    <w:rsid w:val="00184C25"/>
    <w:rsid w:val="00184D1B"/>
    <w:rsid w:val="00192B54"/>
    <w:rsid w:val="00196F2F"/>
    <w:rsid w:val="00197901"/>
    <w:rsid w:val="001A09F1"/>
    <w:rsid w:val="001A09F5"/>
    <w:rsid w:val="001A3658"/>
    <w:rsid w:val="001A4B86"/>
    <w:rsid w:val="001A7CDA"/>
    <w:rsid w:val="001B175A"/>
    <w:rsid w:val="001D7861"/>
    <w:rsid w:val="001D7C52"/>
    <w:rsid w:val="001E003B"/>
    <w:rsid w:val="001E47C8"/>
    <w:rsid w:val="001F10A1"/>
    <w:rsid w:val="001F2E3E"/>
    <w:rsid w:val="001F5982"/>
    <w:rsid w:val="00204CFF"/>
    <w:rsid w:val="00205AD4"/>
    <w:rsid w:val="002206D2"/>
    <w:rsid w:val="00230159"/>
    <w:rsid w:val="00237C38"/>
    <w:rsid w:val="00246CF4"/>
    <w:rsid w:val="00247CFD"/>
    <w:rsid w:val="002647CC"/>
    <w:rsid w:val="00267F11"/>
    <w:rsid w:val="0027403A"/>
    <w:rsid w:val="0027684F"/>
    <w:rsid w:val="00285C53"/>
    <w:rsid w:val="00290624"/>
    <w:rsid w:val="002B1807"/>
    <w:rsid w:val="002E1F19"/>
    <w:rsid w:val="002E2D31"/>
    <w:rsid w:val="002E6637"/>
    <w:rsid w:val="002F4F36"/>
    <w:rsid w:val="00306162"/>
    <w:rsid w:val="00325AFA"/>
    <w:rsid w:val="00331989"/>
    <w:rsid w:val="00333D22"/>
    <w:rsid w:val="0033797A"/>
    <w:rsid w:val="0035305B"/>
    <w:rsid w:val="0035411B"/>
    <w:rsid w:val="00355B09"/>
    <w:rsid w:val="00361AD7"/>
    <w:rsid w:val="00381DBB"/>
    <w:rsid w:val="00382E87"/>
    <w:rsid w:val="00397FF7"/>
    <w:rsid w:val="003A1C56"/>
    <w:rsid w:val="003D0239"/>
    <w:rsid w:val="003F00D3"/>
    <w:rsid w:val="003F1C31"/>
    <w:rsid w:val="003F1F53"/>
    <w:rsid w:val="003F5557"/>
    <w:rsid w:val="003F7B3A"/>
    <w:rsid w:val="00413C48"/>
    <w:rsid w:val="00422428"/>
    <w:rsid w:val="00434026"/>
    <w:rsid w:val="00436329"/>
    <w:rsid w:val="0044080A"/>
    <w:rsid w:val="0045591F"/>
    <w:rsid w:val="00456199"/>
    <w:rsid w:val="0045649D"/>
    <w:rsid w:val="004626F5"/>
    <w:rsid w:val="00464431"/>
    <w:rsid w:val="00465BF4"/>
    <w:rsid w:val="00471208"/>
    <w:rsid w:val="004746DE"/>
    <w:rsid w:val="0048201D"/>
    <w:rsid w:val="0048526D"/>
    <w:rsid w:val="00491E7F"/>
    <w:rsid w:val="004A2C9C"/>
    <w:rsid w:val="004D2389"/>
    <w:rsid w:val="004D6C8D"/>
    <w:rsid w:val="004E2A42"/>
    <w:rsid w:val="004E4B62"/>
    <w:rsid w:val="004F1251"/>
    <w:rsid w:val="004F148D"/>
    <w:rsid w:val="004F3F84"/>
    <w:rsid w:val="004F45C3"/>
    <w:rsid w:val="004F66CC"/>
    <w:rsid w:val="004F7C93"/>
    <w:rsid w:val="00500A13"/>
    <w:rsid w:val="0050444B"/>
    <w:rsid w:val="00513FAD"/>
    <w:rsid w:val="005167B4"/>
    <w:rsid w:val="005206B1"/>
    <w:rsid w:val="0052520D"/>
    <w:rsid w:val="00532884"/>
    <w:rsid w:val="00534BE7"/>
    <w:rsid w:val="005412F9"/>
    <w:rsid w:val="005617EE"/>
    <w:rsid w:val="00561D36"/>
    <w:rsid w:val="0057178A"/>
    <w:rsid w:val="005722CC"/>
    <w:rsid w:val="005909A1"/>
    <w:rsid w:val="0059565E"/>
    <w:rsid w:val="005B0188"/>
    <w:rsid w:val="005B0A9A"/>
    <w:rsid w:val="005B7E86"/>
    <w:rsid w:val="005C6A4D"/>
    <w:rsid w:val="005D1728"/>
    <w:rsid w:val="005D4FF4"/>
    <w:rsid w:val="006010DB"/>
    <w:rsid w:val="00605F15"/>
    <w:rsid w:val="00612A71"/>
    <w:rsid w:val="00640F7B"/>
    <w:rsid w:val="0064320B"/>
    <w:rsid w:val="00644D68"/>
    <w:rsid w:val="00645E06"/>
    <w:rsid w:val="006528D3"/>
    <w:rsid w:val="00655A9B"/>
    <w:rsid w:val="00667E91"/>
    <w:rsid w:val="00675AAF"/>
    <w:rsid w:val="00684B44"/>
    <w:rsid w:val="00696CA8"/>
    <w:rsid w:val="006A5F23"/>
    <w:rsid w:val="006B2520"/>
    <w:rsid w:val="006C4B6D"/>
    <w:rsid w:val="006D7468"/>
    <w:rsid w:val="006E7892"/>
    <w:rsid w:val="006E7B90"/>
    <w:rsid w:val="006F2CB3"/>
    <w:rsid w:val="006F5AE9"/>
    <w:rsid w:val="00710ECF"/>
    <w:rsid w:val="0071233C"/>
    <w:rsid w:val="00717253"/>
    <w:rsid w:val="00730856"/>
    <w:rsid w:val="00730AA1"/>
    <w:rsid w:val="00742C88"/>
    <w:rsid w:val="00747674"/>
    <w:rsid w:val="007516FA"/>
    <w:rsid w:val="0075751D"/>
    <w:rsid w:val="00795DB2"/>
    <w:rsid w:val="007A1E08"/>
    <w:rsid w:val="007A5B77"/>
    <w:rsid w:val="007B39C4"/>
    <w:rsid w:val="007C7D1C"/>
    <w:rsid w:val="007D33BA"/>
    <w:rsid w:val="007E0893"/>
    <w:rsid w:val="007F26CF"/>
    <w:rsid w:val="007F276B"/>
    <w:rsid w:val="00804B48"/>
    <w:rsid w:val="00810E71"/>
    <w:rsid w:val="00814636"/>
    <w:rsid w:val="00815F46"/>
    <w:rsid w:val="00821FB7"/>
    <w:rsid w:val="00825721"/>
    <w:rsid w:val="00826DD9"/>
    <w:rsid w:val="00831327"/>
    <w:rsid w:val="00837748"/>
    <w:rsid w:val="008474C8"/>
    <w:rsid w:val="00847C2B"/>
    <w:rsid w:val="00850410"/>
    <w:rsid w:val="0085108B"/>
    <w:rsid w:val="00875AE3"/>
    <w:rsid w:val="00876617"/>
    <w:rsid w:val="00885735"/>
    <w:rsid w:val="00896B11"/>
    <w:rsid w:val="008A2D4D"/>
    <w:rsid w:val="008B1323"/>
    <w:rsid w:val="008D00CD"/>
    <w:rsid w:val="008E4DD5"/>
    <w:rsid w:val="008E5D03"/>
    <w:rsid w:val="008F3BD5"/>
    <w:rsid w:val="008F6D22"/>
    <w:rsid w:val="008F733B"/>
    <w:rsid w:val="008F7763"/>
    <w:rsid w:val="0090609F"/>
    <w:rsid w:val="00912E25"/>
    <w:rsid w:val="00917246"/>
    <w:rsid w:val="0091726F"/>
    <w:rsid w:val="00936ED7"/>
    <w:rsid w:val="009445B6"/>
    <w:rsid w:val="00945802"/>
    <w:rsid w:val="00950E6A"/>
    <w:rsid w:val="00967A12"/>
    <w:rsid w:val="009774DD"/>
    <w:rsid w:val="00995083"/>
    <w:rsid w:val="009A2756"/>
    <w:rsid w:val="009A7BEB"/>
    <w:rsid w:val="009D353E"/>
    <w:rsid w:val="009D763B"/>
    <w:rsid w:val="009D7745"/>
    <w:rsid w:val="009E009B"/>
    <w:rsid w:val="009E44E9"/>
    <w:rsid w:val="009F40A8"/>
    <w:rsid w:val="009F551C"/>
    <w:rsid w:val="009F5731"/>
    <w:rsid w:val="00A112B6"/>
    <w:rsid w:val="00A13AE1"/>
    <w:rsid w:val="00A17E43"/>
    <w:rsid w:val="00A209FD"/>
    <w:rsid w:val="00A325FB"/>
    <w:rsid w:val="00A369A2"/>
    <w:rsid w:val="00A3703A"/>
    <w:rsid w:val="00A418E4"/>
    <w:rsid w:val="00A45561"/>
    <w:rsid w:val="00A477D8"/>
    <w:rsid w:val="00A56AB5"/>
    <w:rsid w:val="00A60344"/>
    <w:rsid w:val="00A60BD2"/>
    <w:rsid w:val="00A63C35"/>
    <w:rsid w:val="00A66EC0"/>
    <w:rsid w:val="00A67D4E"/>
    <w:rsid w:val="00A72821"/>
    <w:rsid w:val="00A800AF"/>
    <w:rsid w:val="00A93286"/>
    <w:rsid w:val="00A94579"/>
    <w:rsid w:val="00A946DD"/>
    <w:rsid w:val="00AA0C61"/>
    <w:rsid w:val="00AA7C75"/>
    <w:rsid w:val="00AB46B7"/>
    <w:rsid w:val="00AC35C7"/>
    <w:rsid w:val="00AC63A4"/>
    <w:rsid w:val="00AD5EBF"/>
    <w:rsid w:val="00AE5EFA"/>
    <w:rsid w:val="00AE7386"/>
    <w:rsid w:val="00AF0E76"/>
    <w:rsid w:val="00AF25D8"/>
    <w:rsid w:val="00AF3239"/>
    <w:rsid w:val="00B03EF0"/>
    <w:rsid w:val="00B05D86"/>
    <w:rsid w:val="00B22EBE"/>
    <w:rsid w:val="00B24CB9"/>
    <w:rsid w:val="00B37738"/>
    <w:rsid w:val="00B40D1D"/>
    <w:rsid w:val="00B436C0"/>
    <w:rsid w:val="00B52724"/>
    <w:rsid w:val="00B53E0D"/>
    <w:rsid w:val="00B55C94"/>
    <w:rsid w:val="00B57A63"/>
    <w:rsid w:val="00B61835"/>
    <w:rsid w:val="00B73629"/>
    <w:rsid w:val="00B75FA5"/>
    <w:rsid w:val="00B76899"/>
    <w:rsid w:val="00B778B0"/>
    <w:rsid w:val="00BA6EBE"/>
    <w:rsid w:val="00BC1DA0"/>
    <w:rsid w:val="00BC2B2F"/>
    <w:rsid w:val="00BC3417"/>
    <w:rsid w:val="00BC34DB"/>
    <w:rsid w:val="00BC48FF"/>
    <w:rsid w:val="00BF317F"/>
    <w:rsid w:val="00BF3516"/>
    <w:rsid w:val="00C13790"/>
    <w:rsid w:val="00C16D64"/>
    <w:rsid w:val="00C46C0D"/>
    <w:rsid w:val="00C8592D"/>
    <w:rsid w:val="00C86EBF"/>
    <w:rsid w:val="00CB1DB0"/>
    <w:rsid w:val="00CB4F9B"/>
    <w:rsid w:val="00CC0D7D"/>
    <w:rsid w:val="00CD2600"/>
    <w:rsid w:val="00CD32A0"/>
    <w:rsid w:val="00CD7752"/>
    <w:rsid w:val="00CE35E6"/>
    <w:rsid w:val="00CF00EF"/>
    <w:rsid w:val="00D04654"/>
    <w:rsid w:val="00D04E0F"/>
    <w:rsid w:val="00D07ACA"/>
    <w:rsid w:val="00D2251F"/>
    <w:rsid w:val="00D46FA4"/>
    <w:rsid w:val="00D56C4F"/>
    <w:rsid w:val="00D66A3E"/>
    <w:rsid w:val="00D71E04"/>
    <w:rsid w:val="00D806CD"/>
    <w:rsid w:val="00D82AC6"/>
    <w:rsid w:val="00D87247"/>
    <w:rsid w:val="00DA3BFD"/>
    <w:rsid w:val="00DB1404"/>
    <w:rsid w:val="00DE2AF2"/>
    <w:rsid w:val="00DE4211"/>
    <w:rsid w:val="00DF74DA"/>
    <w:rsid w:val="00E11E13"/>
    <w:rsid w:val="00E27FBE"/>
    <w:rsid w:val="00E32ECB"/>
    <w:rsid w:val="00E5736A"/>
    <w:rsid w:val="00E644B1"/>
    <w:rsid w:val="00E91633"/>
    <w:rsid w:val="00E956AE"/>
    <w:rsid w:val="00ED24D2"/>
    <w:rsid w:val="00ED4147"/>
    <w:rsid w:val="00ED4E3E"/>
    <w:rsid w:val="00EE28C8"/>
    <w:rsid w:val="00EE6960"/>
    <w:rsid w:val="00EE73AA"/>
    <w:rsid w:val="00EF4AB3"/>
    <w:rsid w:val="00F11D41"/>
    <w:rsid w:val="00F15477"/>
    <w:rsid w:val="00F20A50"/>
    <w:rsid w:val="00F24D4B"/>
    <w:rsid w:val="00F26C87"/>
    <w:rsid w:val="00F3315B"/>
    <w:rsid w:val="00F35082"/>
    <w:rsid w:val="00F3705C"/>
    <w:rsid w:val="00F40652"/>
    <w:rsid w:val="00F4254B"/>
    <w:rsid w:val="00F46AF7"/>
    <w:rsid w:val="00F50E5B"/>
    <w:rsid w:val="00F549EF"/>
    <w:rsid w:val="00F5541A"/>
    <w:rsid w:val="00F618C3"/>
    <w:rsid w:val="00F671DD"/>
    <w:rsid w:val="00F678BD"/>
    <w:rsid w:val="00F718E4"/>
    <w:rsid w:val="00F8748A"/>
    <w:rsid w:val="00FA6AD1"/>
    <w:rsid w:val="00FC430A"/>
    <w:rsid w:val="00FD5EB4"/>
    <w:rsid w:val="00FE5971"/>
    <w:rsid w:val="00FF0D47"/>
    <w:rsid w:val="00FF37B8"/>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198CC6-D099-4099-BC22-48E69683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0A8"/>
    <w:rPr>
      <w:sz w:val="24"/>
      <w:szCs w:val="24"/>
      <w:lang w:val="ru-RU" w:eastAsia="ru-RU"/>
    </w:rPr>
  </w:style>
  <w:style w:type="paragraph" w:styleId="10">
    <w:name w:val="heading 1"/>
    <w:basedOn w:val="a"/>
    <w:next w:val="a"/>
    <w:qFormat/>
    <w:rsid w:val="009F40A8"/>
    <w:pPr>
      <w:keepNext/>
      <w:ind w:firstLine="708"/>
      <w:jc w:val="center"/>
      <w:outlineLvl w:val="0"/>
    </w:pPr>
    <w:rPr>
      <w:b/>
      <w:bCs/>
    </w:rPr>
  </w:style>
  <w:style w:type="paragraph" w:styleId="20">
    <w:name w:val="heading 2"/>
    <w:basedOn w:val="a"/>
    <w:next w:val="a"/>
    <w:qFormat/>
    <w:rsid w:val="009F40A8"/>
    <w:pPr>
      <w:keepNext/>
      <w:ind w:firstLine="708"/>
      <w:jc w:val="both"/>
      <w:outlineLvl w:val="1"/>
    </w:pPr>
    <w:rPr>
      <w:b/>
      <w:bCs/>
    </w:rPr>
  </w:style>
  <w:style w:type="paragraph" w:styleId="4">
    <w:name w:val="heading 4"/>
    <w:basedOn w:val="a"/>
    <w:next w:val="a"/>
    <w:link w:val="40"/>
    <w:uiPriority w:val="9"/>
    <w:semiHidden/>
    <w:unhideWhenUsed/>
    <w:qFormat/>
    <w:rsid w:val="0046443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7684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E2A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F40A8"/>
    <w:rPr>
      <w:color w:val="0000FF"/>
      <w:u w:val="single"/>
    </w:rPr>
  </w:style>
  <w:style w:type="paragraph" w:styleId="a4">
    <w:name w:val="Body Text Indent"/>
    <w:basedOn w:val="a"/>
    <w:semiHidden/>
    <w:rsid w:val="009F40A8"/>
    <w:pPr>
      <w:ind w:firstLine="708"/>
      <w:jc w:val="both"/>
    </w:pPr>
  </w:style>
  <w:style w:type="paragraph" w:styleId="21">
    <w:name w:val="Body Text Indent 2"/>
    <w:basedOn w:val="a"/>
    <w:semiHidden/>
    <w:rsid w:val="009F40A8"/>
    <w:pPr>
      <w:ind w:left="1068" w:hanging="348"/>
      <w:jc w:val="both"/>
    </w:pPr>
    <w:rPr>
      <w:sz w:val="20"/>
    </w:rPr>
  </w:style>
  <w:style w:type="paragraph" w:styleId="a5">
    <w:name w:val="Body Text"/>
    <w:basedOn w:val="a"/>
    <w:semiHidden/>
    <w:rsid w:val="009F40A8"/>
    <w:pPr>
      <w:jc w:val="both"/>
    </w:pPr>
    <w:rPr>
      <w:sz w:val="18"/>
    </w:rPr>
  </w:style>
  <w:style w:type="paragraph" w:styleId="22">
    <w:name w:val="Body Text 2"/>
    <w:basedOn w:val="a"/>
    <w:link w:val="23"/>
    <w:semiHidden/>
    <w:rsid w:val="009F40A8"/>
    <w:pPr>
      <w:jc w:val="both"/>
    </w:pPr>
    <w:rPr>
      <w:b/>
      <w:bCs/>
      <w:sz w:val="20"/>
    </w:rPr>
  </w:style>
  <w:style w:type="paragraph" w:styleId="3">
    <w:name w:val="Body Text 3"/>
    <w:basedOn w:val="a"/>
    <w:semiHidden/>
    <w:rsid w:val="009F40A8"/>
    <w:pPr>
      <w:jc w:val="both"/>
    </w:pPr>
    <w:rPr>
      <w:sz w:val="20"/>
    </w:rPr>
  </w:style>
  <w:style w:type="paragraph" w:styleId="30">
    <w:name w:val="Body Text Indent 3"/>
    <w:basedOn w:val="a"/>
    <w:semiHidden/>
    <w:rsid w:val="009F40A8"/>
    <w:pPr>
      <w:ind w:left="720"/>
      <w:jc w:val="both"/>
    </w:pPr>
    <w:rPr>
      <w:sz w:val="20"/>
    </w:rPr>
  </w:style>
  <w:style w:type="table" w:styleId="a6">
    <w:name w:val="Table Grid"/>
    <w:basedOn w:val="a1"/>
    <w:rsid w:val="00F50E5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0"/>
    <w:link w:val="6"/>
    <w:uiPriority w:val="9"/>
    <w:semiHidden/>
    <w:rsid w:val="004E2A42"/>
    <w:rPr>
      <w:rFonts w:asciiTheme="majorHAnsi" w:eastAsiaTheme="majorEastAsia" w:hAnsiTheme="majorHAnsi" w:cstheme="majorBidi"/>
      <w:i/>
      <w:iCs/>
      <w:color w:val="243F60" w:themeColor="accent1" w:themeShade="7F"/>
      <w:sz w:val="24"/>
      <w:szCs w:val="24"/>
      <w:lang w:val="ru-RU" w:eastAsia="ru-RU"/>
    </w:rPr>
  </w:style>
  <w:style w:type="paragraph" w:customStyle="1" w:styleId="xfmc1">
    <w:name w:val="xfmc1"/>
    <w:basedOn w:val="a"/>
    <w:rsid w:val="004E2A42"/>
    <w:pPr>
      <w:spacing w:before="100" w:beforeAutospacing="1" w:after="100" w:afterAutospacing="1"/>
    </w:pPr>
  </w:style>
  <w:style w:type="character" w:customStyle="1" w:styleId="50">
    <w:name w:val="Заголовок 5 Знак"/>
    <w:basedOn w:val="a0"/>
    <w:link w:val="5"/>
    <w:uiPriority w:val="9"/>
    <w:semiHidden/>
    <w:rsid w:val="0027684F"/>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uiPriority w:val="9"/>
    <w:semiHidden/>
    <w:rsid w:val="00464431"/>
    <w:rPr>
      <w:rFonts w:asciiTheme="majorHAnsi" w:eastAsiaTheme="majorEastAsia" w:hAnsiTheme="majorHAnsi" w:cstheme="majorBidi"/>
      <w:b/>
      <w:bCs/>
      <w:i/>
      <w:iCs/>
      <w:color w:val="4F81BD" w:themeColor="accent1"/>
      <w:sz w:val="24"/>
      <w:szCs w:val="24"/>
      <w:lang w:val="ru-RU" w:eastAsia="ru-RU"/>
    </w:rPr>
  </w:style>
  <w:style w:type="paragraph" w:styleId="a7">
    <w:name w:val="header"/>
    <w:basedOn w:val="a"/>
    <w:link w:val="a8"/>
    <w:uiPriority w:val="99"/>
    <w:rsid w:val="00464431"/>
    <w:pPr>
      <w:tabs>
        <w:tab w:val="center" w:pos="4153"/>
        <w:tab w:val="right" w:pos="8306"/>
      </w:tabs>
    </w:pPr>
    <w:rPr>
      <w:sz w:val="20"/>
      <w:szCs w:val="20"/>
      <w:lang w:val="uk-UA"/>
    </w:rPr>
  </w:style>
  <w:style w:type="character" w:customStyle="1" w:styleId="a8">
    <w:name w:val="Верхний колонтитул Знак"/>
    <w:basedOn w:val="a0"/>
    <w:link w:val="a7"/>
    <w:uiPriority w:val="99"/>
    <w:rsid w:val="00464431"/>
    <w:rPr>
      <w:lang w:eastAsia="ru-RU"/>
    </w:rPr>
  </w:style>
  <w:style w:type="paragraph" w:customStyle="1" w:styleId="caaieiaie3">
    <w:name w:val="caaieiaie 3"/>
    <w:basedOn w:val="a"/>
    <w:next w:val="a"/>
    <w:uiPriority w:val="99"/>
    <w:rsid w:val="00464431"/>
    <w:pPr>
      <w:keepNext/>
      <w:spacing w:before="240" w:after="60" w:line="360" w:lineRule="auto"/>
      <w:jc w:val="both"/>
    </w:pPr>
    <w:rPr>
      <w:rFonts w:ascii="Arial" w:hAnsi="Arial"/>
      <w:szCs w:val="20"/>
    </w:rPr>
  </w:style>
  <w:style w:type="paragraph" w:styleId="a9">
    <w:name w:val="Block Text"/>
    <w:basedOn w:val="a"/>
    <w:rsid w:val="00464431"/>
    <w:pPr>
      <w:spacing w:before="40" w:line="260" w:lineRule="auto"/>
      <w:ind w:left="640" w:right="88"/>
    </w:pPr>
    <w:rPr>
      <w:b/>
      <w:sz w:val="28"/>
      <w:szCs w:val="20"/>
      <w:lang w:val="uk-UA"/>
    </w:rPr>
  </w:style>
  <w:style w:type="paragraph" w:styleId="aa">
    <w:name w:val="List Paragraph"/>
    <w:basedOn w:val="a"/>
    <w:uiPriority w:val="34"/>
    <w:qFormat/>
    <w:rsid w:val="00464431"/>
    <w:pPr>
      <w:ind w:left="720"/>
      <w:contextualSpacing/>
    </w:pPr>
    <w:rPr>
      <w:szCs w:val="20"/>
      <w:lang w:val="uk-UA"/>
    </w:rPr>
  </w:style>
  <w:style w:type="paragraph" w:styleId="HTML">
    <w:name w:val="HTML Preformatted"/>
    <w:basedOn w:val="a"/>
    <w:link w:val="HTML0"/>
    <w:uiPriority w:val="99"/>
    <w:unhideWhenUsed/>
    <w:rsid w:val="004F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1251"/>
    <w:rPr>
      <w:rFonts w:ascii="Courier New" w:hAnsi="Courier New" w:cs="Courier New"/>
      <w:lang w:val="ru-RU" w:eastAsia="ru-RU"/>
    </w:rPr>
  </w:style>
  <w:style w:type="character" w:customStyle="1" w:styleId="xfm04944711">
    <w:name w:val="xfm_04944711"/>
    <w:basedOn w:val="a0"/>
    <w:rsid w:val="00184C25"/>
  </w:style>
  <w:style w:type="paragraph" w:styleId="ab">
    <w:name w:val="Normal (Web)"/>
    <w:basedOn w:val="a"/>
    <w:uiPriority w:val="99"/>
    <w:semiHidden/>
    <w:unhideWhenUsed/>
    <w:rsid w:val="0016783B"/>
    <w:pPr>
      <w:spacing w:before="100" w:beforeAutospacing="1" w:after="100" w:afterAutospacing="1"/>
    </w:pPr>
  </w:style>
  <w:style w:type="paragraph" w:styleId="ac">
    <w:name w:val="Balloon Text"/>
    <w:basedOn w:val="a"/>
    <w:link w:val="ad"/>
    <w:uiPriority w:val="99"/>
    <w:semiHidden/>
    <w:unhideWhenUsed/>
    <w:rsid w:val="006C4B6D"/>
    <w:rPr>
      <w:rFonts w:ascii="Tahoma" w:hAnsi="Tahoma" w:cs="Tahoma"/>
      <w:sz w:val="16"/>
      <w:szCs w:val="16"/>
    </w:rPr>
  </w:style>
  <w:style w:type="character" w:customStyle="1" w:styleId="ad">
    <w:name w:val="Текст выноски Знак"/>
    <w:basedOn w:val="a0"/>
    <w:link w:val="ac"/>
    <w:uiPriority w:val="99"/>
    <w:semiHidden/>
    <w:rsid w:val="006C4B6D"/>
    <w:rPr>
      <w:rFonts w:ascii="Tahoma" w:hAnsi="Tahoma" w:cs="Tahoma"/>
      <w:sz w:val="16"/>
      <w:szCs w:val="16"/>
      <w:lang w:val="ru-RU" w:eastAsia="ru-RU"/>
    </w:rPr>
  </w:style>
  <w:style w:type="character" w:customStyle="1" w:styleId="23">
    <w:name w:val="Основной текст 2 Знак"/>
    <w:link w:val="22"/>
    <w:uiPriority w:val="99"/>
    <w:semiHidden/>
    <w:locked/>
    <w:rsid w:val="007F276B"/>
    <w:rPr>
      <w:b/>
      <w:bCs/>
      <w:szCs w:val="24"/>
      <w:lang w:val="ru-RU" w:eastAsia="ru-RU"/>
    </w:rPr>
  </w:style>
  <w:style w:type="paragraph" w:customStyle="1" w:styleId="ListParagraph1">
    <w:name w:val="List Paragraph1"/>
    <w:basedOn w:val="a"/>
    <w:uiPriority w:val="99"/>
    <w:rsid w:val="007F276B"/>
    <w:pPr>
      <w:ind w:left="720"/>
      <w:contextualSpacing/>
    </w:pPr>
    <w:rPr>
      <w:szCs w:val="20"/>
      <w:lang w:val="uk-UA"/>
    </w:rPr>
  </w:style>
  <w:style w:type="paragraph" w:customStyle="1" w:styleId="11">
    <w:name w:val="Обычный1"/>
    <w:link w:val="Normal3"/>
    <w:uiPriority w:val="99"/>
    <w:qFormat/>
    <w:rsid w:val="00A63C35"/>
    <w:pPr>
      <w:spacing w:after="120"/>
      <w:ind w:firstLine="709"/>
      <w:jc w:val="both"/>
    </w:pPr>
    <w:rPr>
      <w:sz w:val="22"/>
      <w:lang w:val="ru-RU" w:eastAsia="ru-RU"/>
    </w:rPr>
  </w:style>
  <w:style w:type="character" w:customStyle="1" w:styleId="Normal3">
    <w:name w:val="Normal Знак3"/>
    <w:link w:val="11"/>
    <w:uiPriority w:val="99"/>
    <w:locked/>
    <w:rsid w:val="00A63C35"/>
    <w:rPr>
      <w:sz w:val="22"/>
      <w:lang w:val="ru-RU" w:eastAsia="ru-RU"/>
    </w:rPr>
  </w:style>
  <w:style w:type="character" w:customStyle="1" w:styleId="xfm64267119">
    <w:name w:val="xfm_64267119"/>
    <w:rsid w:val="00A63C35"/>
  </w:style>
  <w:style w:type="character" w:customStyle="1" w:styleId="hps">
    <w:name w:val="hps"/>
    <w:basedOn w:val="a0"/>
    <w:rsid w:val="00E27FBE"/>
  </w:style>
  <w:style w:type="paragraph" w:customStyle="1" w:styleId="1">
    <w:name w:val="1Заголовок"/>
    <w:basedOn w:val="a"/>
    <w:rsid w:val="00A3703A"/>
    <w:pPr>
      <w:keepNext/>
      <w:numPr>
        <w:numId w:val="20"/>
      </w:numPr>
      <w:suppressAutoHyphens/>
      <w:spacing w:before="240" w:after="120"/>
      <w:jc w:val="center"/>
      <w:outlineLvl w:val="0"/>
    </w:pPr>
    <w:rPr>
      <w:b/>
      <w:lang w:val="uk-UA" w:eastAsia="ar-SA"/>
    </w:rPr>
  </w:style>
  <w:style w:type="paragraph" w:customStyle="1" w:styleId="2">
    <w:name w:val="2Заголовок"/>
    <w:basedOn w:val="1"/>
    <w:rsid w:val="00A3703A"/>
    <w:pPr>
      <w:keepNext w:val="0"/>
      <w:numPr>
        <w:ilvl w:val="1"/>
      </w:numPr>
      <w:suppressAutoHyphens w:val="0"/>
      <w:spacing w:before="0"/>
      <w:ind w:left="0"/>
      <w:jc w:val="both"/>
      <w:outlineLvl w:val="9"/>
    </w:pPr>
    <w:rPr>
      <w:b w:val="0"/>
    </w:rPr>
  </w:style>
  <w:style w:type="paragraph" w:customStyle="1" w:styleId="Default">
    <w:name w:val="Default"/>
    <w:rsid w:val="00AF3239"/>
    <w:pPr>
      <w:autoSpaceDE w:val="0"/>
      <w:autoSpaceDN w:val="0"/>
      <w:adjustRightInd w:val="0"/>
    </w:pPr>
    <w:rPr>
      <w:rFonts w:eastAsiaTheme="minorHAnsi"/>
      <w:color w:val="000000"/>
      <w:sz w:val="24"/>
      <w:szCs w:val="24"/>
      <w:lang w:val="ru-RU" w:eastAsia="en-US"/>
    </w:rPr>
  </w:style>
  <w:style w:type="paragraph" w:customStyle="1" w:styleId="rvps2">
    <w:name w:val="rvps2"/>
    <w:basedOn w:val="a"/>
    <w:rsid w:val="00471208"/>
    <w:pPr>
      <w:spacing w:before="100" w:beforeAutospacing="1" w:after="100" w:afterAutospacing="1"/>
    </w:pPr>
  </w:style>
  <w:style w:type="paragraph" w:styleId="ae">
    <w:name w:val="No Spacing"/>
    <w:uiPriority w:val="1"/>
    <w:qFormat/>
    <w:rsid w:val="00035B7D"/>
    <w:rPr>
      <w:sz w:val="24"/>
      <w:szCs w:val="24"/>
      <w:lang w:eastAsia="ru-RU"/>
    </w:rPr>
  </w:style>
  <w:style w:type="paragraph" w:styleId="af">
    <w:name w:val="footer"/>
    <w:basedOn w:val="a"/>
    <w:link w:val="af0"/>
    <w:uiPriority w:val="99"/>
    <w:unhideWhenUsed/>
    <w:rsid w:val="00875AE3"/>
    <w:pPr>
      <w:tabs>
        <w:tab w:val="center" w:pos="4677"/>
        <w:tab w:val="right" w:pos="9355"/>
      </w:tabs>
    </w:pPr>
  </w:style>
  <w:style w:type="character" w:customStyle="1" w:styleId="af0">
    <w:name w:val="Нижний колонтитул Знак"/>
    <w:basedOn w:val="a0"/>
    <w:link w:val="af"/>
    <w:uiPriority w:val="99"/>
    <w:rsid w:val="00875AE3"/>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90551">
      <w:bodyDiv w:val="1"/>
      <w:marLeft w:val="0"/>
      <w:marRight w:val="0"/>
      <w:marTop w:val="0"/>
      <w:marBottom w:val="0"/>
      <w:divBdr>
        <w:top w:val="none" w:sz="0" w:space="0" w:color="auto"/>
        <w:left w:val="none" w:sz="0" w:space="0" w:color="auto"/>
        <w:bottom w:val="none" w:sz="0" w:space="0" w:color="auto"/>
        <w:right w:val="none" w:sz="0" w:space="0" w:color="auto"/>
      </w:divBdr>
    </w:div>
    <w:div w:id="1059667744">
      <w:bodyDiv w:val="1"/>
      <w:marLeft w:val="0"/>
      <w:marRight w:val="0"/>
      <w:marTop w:val="0"/>
      <w:marBottom w:val="0"/>
      <w:divBdr>
        <w:top w:val="none" w:sz="0" w:space="0" w:color="auto"/>
        <w:left w:val="none" w:sz="0" w:space="0" w:color="auto"/>
        <w:bottom w:val="none" w:sz="0" w:space="0" w:color="auto"/>
        <w:right w:val="none" w:sz="0" w:space="0" w:color="auto"/>
      </w:divBdr>
    </w:div>
    <w:div w:id="1127775140">
      <w:bodyDiv w:val="1"/>
      <w:marLeft w:val="0"/>
      <w:marRight w:val="0"/>
      <w:marTop w:val="0"/>
      <w:marBottom w:val="0"/>
      <w:divBdr>
        <w:top w:val="none" w:sz="0" w:space="0" w:color="auto"/>
        <w:left w:val="none" w:sz="0" w:space="0" w:color="auto"/>
        <w:bottom w:val="none" w:sz="0" w:space="0" w:color="auto"/>
        <w:right w:val="none" w:sz="0" w:space="0" w:color="auto"/>
      </w:divBdr>
    </w:div>
    <w:div w:id="1143932529">
      <w:bodyDiv w:val="1"/>
      <w:marLeft w:val="0"/>
      <w:marRight w:val="0"/>
      <w:marTop w:val="0"/>
      <w:marBottom w:val="0"/>
      <w:divBdr>
        <w:top w:val="none" w:sz="0" w:space="0" w:color="auto"/>
        <w:left w:val="none" w:sz="0" w:space="0" w:color="auto"/>
        <w:bottom w:val="none" w:sz="0" w:space="0" w:color="auto"/>
        <w:right w:val="none" w:sz="0" w:space="0" w:color="auto"/>
      </w:divBdr>
    </w:div>
    <w:div w:id="1450589375">
      <w:bodyDiv w:val="1"/>
      <w:marLeft w:val="0"/>
      <w:marRight w:val="0"/>
      <w:marTop w:val="0"/>
      <w:marBottom w:val="0"/>
      <w:divBdr>
        <w:top w:val="none" w:sz="0" w:space="0" w:color="auto"/>
        <w:left w:val="none" w:sz="0" w:space="0" w:color="auto"/>
        <w:bottom w:val="none" w:sz="0" w:space="0" w:color="auto"/>
        <w:right w:val="none" w:sz="0" w:space="0" w:color="auto"/>
      </w:divBdr>
      <w:divsChild>
        <w:div w:id="1513378747">
          <w:marLeft w:val="0"/>
          <w:marRight w:val="0"/>
          <w:marTop w:val="0"/>
          <w:marBottom w:val="0"/>
          <w:divBdr>
            <w:top w:val="none" w:sz="0" w:space="0" w:color="auto"/>
            <w:left w:val="none" w:sz="0" w:space="0" w:color="auto"/>
            <w:bottom w:val="none" w:sz="0" w:space="0" w:color="auto"/>
            <w:right w:val="none" w:sz="0" w:space="0" w:color="auto"/>
          </w:divBdr>
          <w:divsChild>
            <w:div w:id="1238055595">
              <w:marLeft w:val="0"/>
              <w:marRight w:val="0"/>
              <w:marTop w:val="0"/>
              <w:marBottom w:val="0"/>
              <w:divBdr>
                <w:top w:val="none" w:sz="0" w:space="0" w:color="auto"/>
                <w:left w:val="none" w:sz="0" w:space="0" w:color="auto"/>
                <w:bottom w:val="none" w:sz="0" w:space="0" w:color="auto"/>
                <w:right w:val="none" w:sz="0" w:space="0" w:color="auto"/>
              </w:divBdr>
              <w:divsChild>
                <w:div w:id="855340015">
                  <w:marLeft w:val="0"/>
                  <w:marRight w:val="0"/>
                  <w:marTop w:val="0"/>
                  <w:marBottom w:val="0"/>
                  <w:divBdr>
                    <w:top w:val="none" w:sz="0" w:space="0" w:color="auto"/>
                    <w:left w:val="none" w:sz="0" w:space="0" w:color="auto"/>
                    <w:bottom w:val="none" w:sz="0" w:space="0" w:color="auto"/>
                    <w:right w:val="none" w:sz="0" w:space="0" w:color="auto"/>
                  </w:divBdr>
                  <w:divsChild>
                    <w:div w:id="1925992528">
                      <w:marLeft w:val="0"/>
                      <w:marRight w:val="0"/>
                      <w:marTop w:val="0"/>
                      <w:marBottom w:val="0"/>
                      <w:divBdr>
                        <w:top w:val="none" w:sz="0" w:space="0" w:color="auto"/>
                        <w:left w:val="none" w:sz="0" w:space="0" w:color="auto"/>
                        <w:bottom w:val="none" w:sz="0" w:space="0" w:color="auto"/>
                        <w:right w:val="none" w:sz="0" w:space="0" w:color="auto"/>
                      </w:divBdr>
                      <w:divsChild>
                        <w:div w:id="1705861840">
                          <w:marLeft w:val="0"/>
                          <w:marRight w:val="0"/>
                          <w:marTop w:val="0"/>
                          <w:marBottom w:val="0"/>
                          <w:divBdr>
                            <w:top w:val="none" w:sz="0" w:space="0" w:color="auto"/>
                            <w:left w:val="none" w:sz="0" w:space="0" w:color="auto"/>
                            <w:bottom w:val="none" w:sz="0" w:space="0" w:color="auto"/>
                            <w:right w:val="none" w:sz="0" w:space="0" w:color="auto"/>
                          </w:divBdr>
                          <w:divsChild>
                            <w:div w:id="1101488931">
                              <w:marLeft w:val="0"/>
                              <w:marRight w:val="0"/>
                              <w:marTop w:val="0"/>
                              <w:marBottom w:val="0"/>
                              <w:divBdr>
                                <w:top w:val="none" w:sz="0" w:space="0" w:color="auto"/>
                                <w:left w:val="none" w:sz="0" w:space="0" w:color="auto"/>
                                <w:bottom w:val="none" w:sz="0" w:space="0" w:color="auto"/>
                                <w:right w:val="none" w:sz="0" w:space="0" w:color="auto"/>
                              </w:divBdr>
                              <w:divsChild>
                                <w:div w:id="254094377">
                                  <w:marLeft w:val="0"/>
                                  <w:marRight w:val="0"/>
                                  <w:marTop w:val="0"/>
                                  <w:marBottom w:val="0"/>
                                  <w:divBdr>
                                    <w:top w:val="none" w:sz="0" w:space="0" w:color="auto"/>
                                    <w:left w:val="none" w:sz="0" w:space="0" w:color="auto"/>
                                    <w:bottom w:val="none" w:sz="0" w:space="0" w:color="auto"/>
                                    <w:right w:val="none" w:sz="0" w:space="0" w:color="auto"/>
                                  </w:divBdr>
                                  <w:divsChild>
                                    <w:div w:id="1154880897">
                                      <w:marLeft w:val="0"/>
                                      <w:marRight w:val="0"/>
                                      <w:marTop w:val="0"/>
                                      <w:marBottom w:val="0"/>
                                      <w:divBdr>
                                        <w:top w:val="none" w:sz="0" w:space="0" w:color="auto"/>
                                        <w:left w:val="none" w:sz="0" w:space="0" w:color="auto"/>
                                        <w:bottom w:val="none" w:sz="0" w:space="0" w:color="auto"/>
                                        <w:right w:val="none" w:sz="0" w:space="0" w:color="auto"/>
                                      </w:divBdr>
                                      <w:divsChild>
                                        <w:div w:id="1762263976">
                                          <w:marLeft w:val="0"/>
                                          <w:marRight w:val="0"/>
                                          <w:marTop w:val="0"/>
                                          <w:marBottom w:val="0"/>
                                          <w:divBdr>
                                            <w:top w:val="none" w:sz="0" w:space="0" w:color="auto"/>
                                            <w:left w:val="none" w:sz="0" w:space="0" w:color="auto"/>
                                            <w:bottom w:val="none" w:sz="0" w:space="0" w:color="auto"/>
                                            <w:right w:val="none" w:sz="0" w:space="0" w:color="auto"/>
                                          </w:divBdr>
                                          <w:divsChild>
                                            <w:div w:id="2104570793">
                                              <w:marLeft w:val="0"/>
                                              <w:marRight w:val="0"/>
                                              <w:marTop w:val="0"/>
                                              <w:marBottom w:val="0"/>
                                              <w:divBdr>
                                                <w:top w:val="none" w:sz="0" w:space="0" w:color="auto"/>
                                                <w:left w:val="none" w:sz="0" w:space="0" w:color="auto"/>
                                                <w:bottom w:val="none" w:sz="0" w:space="0" w:color="auto"/>
                                                <w:right w:val="none" w:sz="0" w:space="0" w:color="auto"/>
                                              </w:divBdr>
                                              <w:divsChild>
                                                <w:div w:id="2345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4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Всеукраїнська громадська організація</vt:lpstr>
    </vt:vector>
  </TitlesOfParts>
  <Company>Ivc</Company>
  <LinksUpToDate>false</LinksUpToDate>
  <CharactersWithSpaces>16089</CharactersWithSpaces>
  <SharedDoc>false</SharedDoc>
  <HLinks>
    <vt:vector size="6" baseType="variant">
      <vt:variant>
        <vt:i4>3735583</vt:i4>
      </vt:variant>
      <vt:variant>
        <vt:i4>0</vt:i4>
      </vt:variant>
      <vt:variant>
        <vt:i4>0</vt:i4>
      </vt:variant>
      <vt:variant>
        <vt:i4>5</vt:i4>
      </vt:variant>
      <vt:variant>
        <vt:lpwstr>mailto:ivc@skif.net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Всеукраїнська громадська організація</dc:title>
  <dc:creator>Olya</dc:creator>
  <cp:lastModifiedBy>Зубенко Ірина Михайлівна</cp:lastModifiedBy>
  <cp:revision>7</cp:revision>
  <cp:lastPrinted>2019-08-28T12:27:00Z</cp:lastPrinted>
  <dcterms:created xsi:type="dcterms:W3CDTF">2019-08-28T12:34:00Z</dcterms:created>
  <dcterms:modified xsi:type="dcterms:W3CDTF">2019-08-30T07:59:00Z</dcterms:modified>
</cp:coreProperties>
</file>